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3" w:rsidRDefault="00CE7133" w:rsidP="00CE7133">
      <w:pPr>
        <w:jc w:val="center"/>
        <w:rPr>
          <w:b/>
          <w:u w:val="single"/>
        </w:rPr>
      </w:pPr>
      <w:r>
        <w:rPr>
          <w:b/>
          <w:u w:val="single"/>
        </w:rPr>
        <w:t xml:space="preserve">California’s </w:t>
      </w:r>
      <w:r w:rsidRPr="00462D59">
        <w:rPr>
          <w:b/>
          <w:u w:val="single"/>
        </w:rPr>
        <w:t xml:space="preserve">National Mortgage Settlement Grant Program </w:t>
      </w:r>
    </w:p>
    <w:p w:rsidR="00462D59" w:rsidRDefault="00CE7133" w:rsidP="00CE7133">
      <w:pPr>
        <w:jc w:val="center"/>
        <w:rPr>
          <w:b/>
          <w:u w:val="single"/>
        </w:rPr>
      </w:pPr>
      <w:r>
        <w:rPr>
          <w:b/>
          <w:u w:val="single"/>
        </w:rPr>
        <w:t>Consumer Assistance Grantees</w:t>
      </w:r>
    </w:p>
    <w:p w:rsidR="00CE7133" w:rsidRPr="00462D59" w:rsidRDefault="00CE7133" w:rsidP="00CE7133">
      <w:pPr>
        <w:jc w:val="center"/>
        <w:rPr>
          <w:b/>
          <w:u w:val="single"/>
        </w:rPr>
      </w:pPr>
    </w:p>
    <w:p w:rsidR="00133CBC" w:rsidRDefault="00ED06F6" w:rsidP="001573AF">
      <w:pPr>
        <w:rPr>
          <w:b/>
        </w:rPr>
      </w:pPr>
      <w:r w:rsidRPr="001573AF">
        <w:rPr>
          <w:b/>
          <w:u w:val="single"/>
        </w:rPr>
        <w:t>Asian Pacific Islander Legal Outreach</w:t>
      </w:r>
      <w:r>
        <w:rPr>
          <w:b/>
        </w:rPr>
        <w:t xml:space="preserve"> ($225,000)</w:t>
      </w:r>
    </w:p>
    <w:p w:rsidR="000272EA" w:rsidRPr="000272EA" w:rsidRDefault="00122A86" w:rsidP="001573AF">
      <w:pPr>
        <w:rPr>
          <w:b/>
          <w:bCs/>
        </w:rPr>
      </w:pPr>
      <w:r>
        <w:rPr>
          <w:b/>
          <w:bCs/>
        </w:rPr>
        <w:t>Counties</w:t>
      </w:r>
      <w:r w:rsidR="000272EA" w:rsidRPr="000272EA">
        <w:rPr>
          <w:b/>
          <w:bCs/>
        </w:rPr>
        <w:t xml:space="preserve">: </w:t>
      </w:r>
      <w:r w:rsidR="000272EA" w:rsidRPr="000272EA">
        <w:rPr>
          <w:bCs/>
        </w:rPr>
        <w:t>Bay Area, Stockton, Modesto</w:t>
      </w:r>
      <w:r w:rsidR="001573AF">
        <w:rPr>
          <w:bCs/>
        </w:rPr>
        <w:t>.</w:t>
      </w:r>
    </w:p>
    <w:p w:rsidR="000272EA" w:rsidRPr="000272EA" w:rsidRDefault="000272EA" w:rsidP="001573AF">
      <w:pPr>
        <w:rPr>
          <w:b/>
          <w:bCs/>
        </w:rPr>
      </w:pPr>
      <w:r w:rsidRPr="000272EA">
        <w:rPr>
          <w:b/>
          <w:bCs/>
        </w:rPr>
        <w:t xml:space="preserve">Languages/Populations:  </w:t>
      </w:r>
      <w:r w:rsidR="001573AF">
        <w:rPr>
          <w:bCs/>
        </w:rPr>
        <w:t>Low income, limited English proficiency, immigrants, seniors and</w:t>
      </w:r>
      <w:r w:rsidR="004A43AA">
        <w:rPr>
          <w:bCs/>
        </w:rPr>
        <w:t xml:space="preserve"> communities of color. </w:t>
      </w:r>
      <w:proofErr w:type="gramStart"/>
      <w:r w:rsidR="004A43AA">
        <w:rPr>
          <w:bCs/>
        </w:rPr>
        <w:t>Language s</w:t>
      </w:r>
      <w:r w:rsidRPr="000272EA">
        <w:rPr>
          <w:bCs/>
        </w:rPr>
        <w:t>ervices</w:t>
      </w:r>
      <w:r w:rsidR="001573AF">
        <w:rPr>
          <w:bCs/>
        </w:rPr>
        <w:t xml:space="preserve"> available</w:t>
      </w:r>
      <w:r w:rsidRPr="000272EA">
        <w:rPr>
          <w:bCs/>
        </w:rPr>
        <w:t xml:space="preserve"> in 14 languages.</w:t>
      </w:r>
      <w:proofErr w:type="gramEnd"/>
    </w:p>
    <w:p w:rsidR="00293DF4" w:rsidRDefault="00122A86" w:rsidP="001573AF">
      <w:r w:rsidRPr="00122A86">
        <w:rPr>
          <w:b/>
        </w:rPr>
        <w:t>Project Description:</w:t>
      </w:r>
      <w:r>
        <w:t xml:space="preserve"> </w:t>
      </w:r>
      <w:r w:rsidR="00293DF4" w:rsidRPr="00293DF4">
        <w:t xml:space="preserve">This project will provide outreach, consumer education and legal assistance and representation to distressed homeowners in </w:t>
      </w:r>
      <w:r>
        <w:t>the Bay Area</w:t>
      </w:r>
      <w:r w:rsidR="00293DF4" w:rsidRPr="00293DF4">
        <w:t xml:space="preserve"> and the Central Valley. A pro bono panel of attorneys will provide services targeted to Asian Pacific Islander, immigrant and low-income homeowners, as well as those with</w:t>
      </w:r>
      <w:r w:rsidR="001573AF">
        <w:t xml:space="preserve"> </w:t>
      </w:r>
      <w:r w:rsidR="00293DF4" w:rsidRPr="00293DF4">
        <w:t>limited English proficiency.</w:t>
      </w:r>
      <w:r w:rsidR="00281408">
        <w:t xml:space="preserve">  Additionally, a new partnership with grant recipient El </w:t>
      </w:r>
      <w:proofErr w:type="spellStart"/>
      <w:r w:rsidR="00281408">
        <w:t>Concilio</w:t>
      </w:r>
      <w:proofErr w:type="spellEnd"/>
      <w:r w:rsidR="00281408">
        <w:t xml:space="preserve"> will be created in Modesto to expand available legal services to Asian immigrant populations in that community.</w:t>
      </w:r>
    </w:p>
    <w:p w:rsidR="004A43AA" w:rsidRDefault="000272EA" w:rsidP="001573AF">
      <w:pPr>
        <w:rPr>
          <w:b/>
          <w:bCs/>
        </w:rPr>
      </w:pPr>
      <w:r w:rsidRPr="000272EA">
        <w:rPr>
          <w:b/>
          <w:bCs/>
        </w:rPr>
        <w:t xml:space="preserve">Contact: </w:t>
      </w:r>
      <w:r w:rsidRPr="000272EA">
        <w:rPr>
          <w:bCs/>
        </w:rPr>
        <w:t>(415) 567-6255</w:t>
      </w:r>
    </w:p>
    <w:p w:rsidR="00192DBE" w:rsidRPr="001573AF" w:rsidRDefault="000272EA" w:rsidP="001573AF">
      <w:pPr>
        <w:rPr>
          <w:b/>
          <w:bCs/>
        </w:rPr>
      </w:pPr>
      <w:r w:rsidRPr="000272EA">
        <w:rPr>
          <w:b/>
          <w:bCs/>
        </w:rPr>
        <w:t xml:space="preserve">Website: </w:t>
      </w:r>
      <w:hyperlink r:id="rId7" w:history="1">
        <w:r w:rsidRPr="000272EA">
          <w:rPr>
            <w:rStyle w:val="Hyperlink"/>
          </w:rPr>
          <w:t>www.apilegaloutreach.org</w:t>
        </w:r>
      </w:hyperlink>
    </w:p>
    <w:p w:rsidR="00AF0333" w:rsidRDefault="00AF0333" w:rsidP="001573AF">
      <w:pPr>
        <w:rPr>
          <w:b/>
        </w:rPr>
      </w:pPr>
      <w:r w:rsidRPr="001573AF">
        <w:rPr>
          <w:b/>
          <w:u w:val="single"/>
        </w:rPr>
        <w:t xml:space="preserve">Bet </w:t>
      </w:r>
      <w:proofErr w:type="spellStart"/>
      <w:r w:rsidRPr="001573AF">
        <w:rPr>
          <w:b/>
          <w:u w:val="single"/>
        </w:rPr>
        <w:t>Tzedek</w:t>
      </w:r>
      <w:proofErr w:type="spellEnd"/>
      <w:r w:rsidRPr="001573AF">
        <w:rPr>
          <w:b/>
          <w:u w:val="single"/>
        </w:rPr>
        <w:t xml:space="preserve"> Legal Service</w:t>
      </w:r>
      <w:r w:rsidR="00122A86">
        <w:rPr>
          <w:b/>
          <w:u w:val="single"/>
        </w:rPr>
        <w:t>s</w:t>
      </w:r>
      <w:r>
        <w:rPr>
          <w:b/>
        </w:rPr>
        <w:t xml:space="preserve"> ($1,750,000)</w:t>
      </w:r>
    </w:p>
    <w:p w:rsidR="00AF0333" w:rsidRDefault="00AF0333" w:rsidP="001573AF">
      <w:r w:rsidRPr="00817DE8">
        <w:rPr>
          <w:i/>
        </w:rPr>
        <w:t>Sub-Recipients</w:t>
      </w:r>
      <w:r w:rsidRPr="00817DE8">
        <w:t>:</w:t>
      </w:r>
      <w:r>
        <w:t xml:space="preserve"> </w:t>
      </w:r>
      <w:r w:rsidR="00293DF4" w:rsidRPr="00293DF4">
        <w:t>The Southern California Coalition for Consumer Rights (Asian Pacific American Legal Center, Legal Aid Foundation of Los Angeles, Legal Aid Society of Orange County and Public Counsel)</w:t>
      </w:r>
      <w:r w:rsidR="00122A86">
        <w:t>.</w:t>
      </w:r>
    </w:p>
    <w:p w:rsidR="00133CBC" w:rsidRPr="00133CBC" w:rsidRDefault="00133CBC" w:rsidP="001573AF">
      <w:r w:rsidRPr="00133CBC">
        <w:rPr>
          <w:b/>
        </w:rPr>
        <w:t>Counties:</w:t>
      </w:r>
      <w:r w:rsidR="001573AF">
        <w:t xml:space="preserve"> Los Angeles</w:t>
      </w:r>
      <w:r w:rsidRPr="00133CBC">
        <w:t xml:space="preserve">, Orange, </w:t>
      </w:r>
      <w:r w:rsidR="001573AF">
        <w:t>San Bernardino and</w:t>
      </w:r>
      <w:r w:rsidRPr="00133CBC">
        <w:t xml:space="preserve"> Riverside</w:t>
      </w:r>
      <w:r w:rsidR="001573AF">
        <w:t>.</w:t>
      </w:r>
    </w:p>
    <w:p w:rsidR="00133CBC" w:rsidRDefault="00133CBC" w:rsidP="001573AF">
      <w:r w:rsidRPr="00133CBC">
        <w:rPr>
          <w:b/>
        </w:rPr>
        <w:t>Languages/Populations:</w:t>
      </w:r>
      <w:r w:rsidR="001573AF">
        <w:t xml:space="preserve">  Low income, minorities and</w:t>
      </w:r>
      <w:r w:rsidR="00122A86">
        <w:t xml:space="preserve"> veterans.  </w:t>
      </w:r>
      <w:proofErr w:type="gramStart"/>
      <w:r w:rsidR="00122A86">
        <w:t xml:space="preserve">Language services available in </w:t>
      </w:r>
      <w:r w:rsidRPr="00133CBC">
        <w:t>Spanish, Mandarin, Cantonese, Japanese, Khmer, Korean, Tagalog, Vietnamese, Farsi, Armenian, and Russian.</w:t>
      </w:r>
      <w:proofErr w:type="gramEnd"/>
    </w:p>
    <w:p w:rsidR="00281408" w:rsidRDefault="00122A86" w:rsidP="001573AF">
      <w:r w:rsidRPr="00122A86">
        <w:rPr>
          <w:b/>
        </w:rPr>
        <w:t>Project Description:</w:t>
      </w:r>
      <w:r>
        <w:t xml:space="preserve"> </w:t>
      </w:r>
      <w:r w:rsidR="00293DF4" w:rsidRPr="00293DF4">
        <w:t xml:space="preserve">This </w:t>
      </w:r>
      <w:r w:rsidR="00281408">
        <w:t>coalition of groups</w:t>
      </w:r>
      <w:r w:rsidR="00281408" w:rsidRPr="00293DF4">
        <w:t xml:space="preserve"> </w:t>
      </w:r>
      <w:r w:rsidR="00293DF4" w:rsidRPr="00293DF4">
        <w:t xml:space="preserve">will create a one-stop model and interactive computer-based interview system to improve access to education, housing counseling and legal services for elderly, minority and low-income homeowners.  </w:t>
      </w:r>
      <w:r w:rsidR="00281408">
        <w:t xml:space="preserve">The system will also facilitate data collection and reporting to appropriate agencies.  </w:t>
      </w:r>
      <w:r w:rsidR="00293DF4" w:rsidRPr="00293DF4">
        <w:t xml:space="preserve">The project will include training for </w:t>
      </w:r>
      <w:r w:rsidR="00281408">
        <w:t>an extensive “first responder” network of legal aid, housing counselors, religious leaders and other community-based organizations.</w:t>
      </w:r>
    </w:p>
    <w:p w:rsidR="00122A86" w:rsidRDefault="00122A86" w:rsidP="001573AF">
      <w:pPr>
        <w:rPr>
          <w:b/>
        </w:rPr>
      </w:pPr>
      <w:r w:rsidRPr="004A43AA">
        <w:rPr>
          <w:b/>
        </w:rPr>
        <w:t>Contact:</w:t>
      </w:r>
      <w:r w:rsidRPr="00122A86">
        <w:rPr>
          <w:b/>
        </w:rPr>
        <w:t xml:space="preserve"> </w:t>
      </w:r>
      <w:r w:rsidR="004A43AA">
        <w:rPr>
          <w:b/>
        </w:rPr>
        <w:t>323-939-0506</w:t>
      </w:r>
    </w:p>
    <w:p w:rsidR="004A43AA" w:rsidRDefault="004A43AA" w:rsidP="001573AF">
      <w:r>
        <w:rPr>
          <w:b/>
        </w:rPr>
        <w:t xml:space="preserve">Website: </w:t>
      </w:r>
      <w:hyperlink r:id="rId8" w:history="1">
        <w:r w:rsidRPr="004A43AA">
          <w:rPr>
            <w:color w:val="0000FF"/>
            <w:u w:val="single"/>
          </w:rPr>
          <w:t>http://www.bettzedek.org/</w:t>
        </w:r>
      </w:hyperlink>
    </w:p>
    <w:p w:rsidR="003C31EC" w:rsidRPr="00122A86" w:rsidRDefault="003C31EC" w:rsidP="001573AF">
      <w:pPr>
        <w:rPr>
          <w:b/>
        </w:rPr>
      </w:pPr>
    </w:p>
    <w:p w:rsidR="00A87B51" w:rsidRDefault="00A87B51" w:rsidP="001573AF">
      <w:pPr>
        <w:rPr>
          <w:b/>
        </w:rPr>
      </w:pPr>
      <w:r w:rsidRPr="001573AF">
        <w:rPr>
          <w:b/>
          <w:u w:val="single"/>
        </w:rPr>
        <w:lastRenderedPageBreak/>
        <w:t>California Rural Legal Assistance</w:t>
      </w:r>
      <w:r w:rsidR="00002533">
        <w:rPr>
          <w:b/>
        </w:rPr>
        <w:t xml:space="preserve"> </w:t>
      </w:r>
      <w:r w:rsidRPr="001636B6">
        <w:rPr>
          <w:b/>
        </w:rPr>
        <w:t>(</w:t>
      </w:r>
      <w:r>
        <w:rPr>
          <w:b/>
        </w:rPr>
        <w:t>$550,000</w:t>
      </w:r>
      <w:r w:rsidRPr="001636B6">
        <w:rPr>
          <w:b/>
        </w:rPr>
        <w:t>)</w:t>
      </w:r>
    </w:p>
    <w:p w:rsidR="00133CBC" w:rsidRPr="00133CBC" w:rsidRDefault="00133CBC" w:rsidP="001573AF">
      <w:pPr>
        <w:rPr>
          <w:b/>
        </w:rPr>
      </w:pPr>
      <w:r w:rsidRPr="00133CBC">
        <w:rPr>
          <w:b/>
          <w:bCs/>
        </w:rPr>
        <w:t xml:space="preserve">Counties: </w:t>
      </w:r>
      <w:r w:rsidR="001573AF">
        <w:rPr>
          <w:bCs/>
        </w:rPr>
        <w:t>Kern, Madera,</w:t>
      </w:r>
      <w:r w:rsidRPr="00133CBC">
        <w:rPr>
          <w:bCs/>
        </w:rPr>
        <w:t xml:space="preserve"> Merced, </w:t>
      </w:r>
      <w:r w:rsidR="001573AF">
        <w:t>North Santa Barbara and part of San Luis Obispo.</w:t>
      </w:r>
    </w:p>
    <w:p w:rsidR="00133CBC" w:rsidRPr="00133CBC" w:rsidRDefault="00133CBC" w:rsidP="001573AF">
      <w:pPr>
        <w:rPr>
          <w:b/>
          <w:bCs/>
        </w:rPr>
      </w:pPr>
      <w:r w:rsidRPr="00133CBC">
        <w:rPr>
          <w:b/>
          <w:bCs/>
        </w:rPr>
        <w:t xml:space="preserve">Languages/Populations: </w:t>
      </w:r>
      <w:r w:rsidRPr="00133CBC">
        <w:rPr>
          <w:bCs/>
        </w:rPr>
        <w:t>Low income, r</w:t>
      </w:r>
      <w:r w:rsidR="001573AF">
        <w:rPr>
          <w:bCs/>
        </w:rPr>
        <w:t>ural, communities of color, limited</w:t>
      </w:r>
      <w:r w:rsidRPr="00133CBC">
        <w:rPr>
          <w:bCs/>
        </w:rPr>
        <w:t xml:space="preserve"> English proficiency, agricultural laborers.</w:t>
      </w:r>
    </w:p>
    <w:p w:rsidR="00293DF4" w:rsidRDefault="00122A86" w:rsidP="001573AF">
      <w:r w:rsidRPr="00122A86">
        <w:rPr>
          <w:b/>
        </w:rPr>
        <w:t>Project Description:</w:t>
      </w:r>
      <w:r>
        <w:t xml:space="preserve"> </w:t>
      </w:r>
      <w:r w:rsidR="00293DF4" w:rsidRPr="00293DF4">
        <w:t xml:space="preserve">This project will target low-income, rural communities of color in some of the hardest hit counties in the Central Coast and Central Valley. The focus will be consumers with limited English proficiency and low-wage workers, including farmworkers. Through a combination of legal services, mapping research and housing counseling, CRLA will enforce compliance with the California Homeowner Bill of Rights and the terms of the National Mortgage Settlement, assist low-income consumers affected by foreclosure and study lending and homeownership trends </w:t>
      </w:r>
      <w:r>
        <w:t>among rural consumers in both</w:t>
      </w:r>
      <w:r w:rsidR="00293DF4" w:rsidRPr="00293DF4">
        <w:t xml:space="preserve"> regions.  </w:t>
      </w:r>
    </w:p>
    <w:p w:rsidR="002D04E0" w:rsidRDefault="00133CBC" w:rsidP="001573AF">
      <w:pPr>
        <w:rPr>
          <w:bCs/>
        </w:rPr>
      </w:pPr>
      <w:r w:rsidRPr="002D04E0">
        <w:rPr>
          <w:b/>
          <w:bCs/>
        </w:rPr>
        <w:t>Contact:</w:t>
      </w:r>
      <w:r w:rsidRPr="002D04E0">
        <w:rPr>
          <w:bCs/>
        </w:rPr>
        <w:t xml:space="preserve"> </w:t>
      </w:r>
      <w:r w:rsidR="002D04E0" w:rsidRPr="002D04E0">
        <w:rPr>
          <w:bCs/>
        </w:rPr>
        <w:t>(805) 922-4563</w:t>
      </w:r>
    </w:p>
    <w:p w:rsidR="00133CBC" w:rsidRPr="00CB2D97" w:rsidRDefault="00133CBC" w:rsidP="001573AF">
      <w:pPr>
        <w:rPr>
          <w:bCs/>
        </w:rPr>
      </w:pPr>
      <w:r w:rsidRPr="002D04E0">
        <w:rPr>
          <w:b/>
          <w:bCs/>
        </w:rPr>
        <w:t xml:space="preserve">Website: </w:t>
      </w:r>
      <w:hyperlink r:id="rId9" w:history="1">
        <w:r w:rsidRPr="002D04E0">
          <w:rPr>
            <w:rStyle w:val="Hyperlink"/>
            <w:bCs/>
          </w:rPr>
          <w:t>www.CRLA.org</w:t>
        </w:r>
      </w:hyperlink>
      <w:r w:rsidR="001057FC">
        <w:t xml:space="preserve"> </w:t>
      </w:r>
    </w:p>
    <w:p w:rsidR="001573AF" w:rsidRDefault="00A87B51" w:rsidP="001573AF">
      <w:pPr>
        <w:rPr>
          <w:b/>
        </w:rPr>
      </w:pPr>
      <w:r w:rsidRPr="001573AF">
        <w:rPr>
          <w:b/>
          <w:u w:val="single"/>
        </w:rPr>
        <w:t>Ce</w:t>
      </w:r>
      <w:r w:rsidR="00002533" w:rsidRPr="001573AF">
        <w:rPr>
          <w:b/>
          <w:u w:val="single"/>
        </w:rPr>
        <w:t>ntral California Legal Services</w:t>
      </w:r>
      <w:r w:rsidR="00002533" w:rsidRPr="001573AF">
        <w:rPr>
          <w:b/>
        </w:rPr>
        <w:t xml:space="preserve"> </w:t>
      </w:r>
      <w:r w:rsidRPr="001573AF">
        <w:rPr>
          <w:b/>
        </w:rPr>
        <w:t>($700,000)</w:t>
      </w:r>
      <w:r w:rsidR="001057FC">
        <w:rPr>
          <w:b/>
        </w:rPr>
        <w:t xml:space="preserve"> </w:t>
      </w:r>
    </w:p>
    <w:p w:rsidR="00A87B51" w:rsidRDefault="00A87B51" w:rsidP="001573AF">
      <w:r w:rsidRPr="003323C0">
        <w:rPr>
          <w:i/>
        </w:rPr>
        <w:t>Sub-Recipients</w:t>
      </w:r>
      <w:r w:rsidRPr="003323C0">
        <w:t>:</w:t>
      </w:r>
      <w:r>
        <w:t xml:space="preserve"> </w:t>
      </w:r>
      <w:r w:rsidRPr="009F5687">
        <w:t>Tenants Togeth</w:t>
      </w:r>
      <w:r w:rsidR="00122A86">
        <w:t>er and Community Housing Council</w:t>
      </w:r>
      <w:r>
        <w:t xml:space="preserve"> of Fresno</w:t>
      </w:r>
      <w:r w:rsidR="001573AF">
        <w:t>.</w:t>
      </w:r>
    </w:p>
    <w:p w:rsidR="00293DF4" w:rsidRDefault="00122A86" w:rsidP="001573AF">
      <w:r w:rsidRPr="00122A86">
        <w:rPr>
          <w:b/>
        </w:rPr>
        <w:t>Project Description:</w:t>
      </w:r>
      <w:r>
        <w:t xml:space="preserve"> </w:t>
      </w:r>
      <w:r w:rsidR="00293DF4" w:rsidRPr="00293DF4">
        <w:t>This project will provide direct assistance during the pre-foreclosur</w:t>
      </w:r>
      <w:r>
        <w:t>e process to increase the possib</w:t>
      </w:r>
      <w:r w:rsidRPr="00293DF4">
        <w:t>ility</w:t>
      </w:r>
      <w:r w:rsidR="00293DF4" w:rsidRPr="00293DF4">
        <w:t xml:space="preserve"> that homeowners can save their homes and tenants can avoid evictions. Attorneys, advocates and credit counselors will perform outreach to targeted areas of four underserved counties, including mailings of educational DVDs (in English, Spanish and Hmong), personal visits</w:t>
      </w:r>
      <w:r>
        <w:t>,</w:t>
      </w:r>
      <w:r w:rsidR="00293DF4" w:rsidRPr="00293DF4">
        <w:t xml:space="preserve"> community education workshops and clinics.</w:t>
      </w:r>
      <w:r w:rsidR="00272447">
        <w:t xml:space="preserve">  The array of services will include advice and representation on foreclosure avoidance, eviction proceedings, Homeowner Bill of Rig</w:t>
      </w:r>
      <w:r w:rsidR="00C57B65">
        <w:t>hts enforcement</w:t>
      </w:r>
      <w:r w:rsidR="00272447">
        <w:t xml:space="preserve"> and reporting scams to app</w:t>
      </w:r>
      <w:r w:rsidR="004A43AA">
        <w:t>ropriate enforcement agencies.</w:t>
      </w:r>
    </w:p>
    <w:p w:rsidR="004A43AA" w:rsidRDefault="004A43AA" w:rsidP="004A43AA">
      <w:pPr>
        <w:rPr>
          <w:bCs/>
        </w:rPr>
      </w:pPr>
      <w:r w:rsidRPr="002D04E0">
        <w:rPr>
          <w:b/>
          <w:bCs/>
        </w:rPr>
        <w:t>Contact:</w:t>
      </w:r>
      <w:r w:rsidRPr="004A43AA">
        <w:t xml:space="preserve"> </w:t>
      </w:r>
      <w:r w:rsidRPr="004A43AA">
        <w:rPr>
          <w:bCs/>
        </w:rPr>
        <w:t>(800) 675-8001</w:t>
      </w:r>
    </w:p>
    <w:p w:rsidR="004A43AA" w:rsidRPr="004A43AA" w:rsidRDefault="004A43AA" w:rsidP="001573AF">
      <w:pPr>
        <w:rPr>
          <w:bCs/>
        </w:rPr>
      </w:pPr>
      <w:r w:rsidRPr="002D04E0">
        <w:rPr>
          <w:b/>
          <w:bCs/>
        </w:rPr>
        <w:t>Website:</w:t>
      </w:r>
      <w:r w:rsidRPr="004A43AA">
        <w:t xml:space="preserve"> </w:t>
      </w:r>
      <w:hyperlink r:id="rId10" w:history="1">
        <w:r w:rsidRPr="004A43AA">
          <w:rPr>
            <w:color w:val="0000FF"/>
            <w:u w:val="single"/>
          </w:rPr>
          <w:t>http://www.centralcallegal.org/</w:t>
        </w:r>
      </w:hyperlink>
    </w:p>
    <w:p w:rsidR="002578CE" w:rsidRDefault="002578CE" w:rsidP="001573AF">
      <w:pPr>
        <w:rPr>
          <w:b/>
        </w:rPr>
      </w:pPr>
      <w:r w:rsidRPr="001573AF">
        <w:rPr>
          <w:b/>
          <w:u w:val="single"/>
        </w:rPr>
        <w:t>Community Housing Development Corporation</w:t>
      </w:r>
      <w:r w:rsidRPr="001057FC">
        <w:rPr>
          <w:b/>
        </w:rPr>
        <w:t xml:space="preserve"> ($450,000)</w:t>
      </w:r>
    </w:p>
    <w:p w:rsidR="00424A8B" w:rsidRDefault="00424A8B" w:rsidP="001573AF">
      <w:r w:rsidRPr="003323C0">
        <w:rPr>
          <w:i/>
        </w:rPr>
        <w:t>Sub-Recipients</w:t>
      </w:r>
      <w:r w:rsidRPr="003323C0">
        <w:t>:</w:t>
      </w:r>
      <w:r>
        <w:t xml:space="preserve"> </w:t>
      </w:r>
      <w:r w:rsidR="00293DF4" w:rsidRPr="00293DF4">
        <w:t xml:space="preserve">Bay Area Legal Aid, United Way of the Bay Area, </w:t>
      </w:r>
      <w:proofErr w:type="spellStart"/>
      <w:r w:rsidR="00293DF4" w:rsidRPr="00293DF4">
        <w:t>Sparkpoint</w:t>
      </w:r>
      <w:proofErr w:type="spellEnd"/>
      <w:r w:rsidR="00293DF4" w:rsidRPr="00293DF4">
        <w:t xml:space="preserve"> East Contra Costa County, </w:t>
      </w:r>
      <w:proofErr w:type="spellStart"/>
      <w:r w:rsidR="00293DF4" w:rsidRPr="00293DF4">
        <w:t>Sparkpoint</w:t>
      </w:r>
      <w:proofErr w:type="spellEnd"/>
      <w:r w:rsidR="00293DF4" w:rsidRPr="00293DF4">
        <w:t xml:space="preserve"> West Contra Costa, </w:t>
      </w:r>
      <w:proofErr w:type="spellStart"/>
      <w:r w:rsidR="00293DF4" w:rsidRPr="00293DF4">
        <w:t>Sparkpoint</w:t>
      </w:r>
      <w:proofErr w:type="spellEnd"/>
      <w:r w:rsidR="00293DF4" w:rsidRPr="00293DF4">
        <w:t xml:space="preserve"> Vallejo, </w:t>
      </w:r>
      <w:proofErr w:type="spellStart"/>
      <w:r w:rsidR="00293DF4" w:rsidRPr="00293DF4">
        <w:t>Sparkpoint</w:t>
      </w:r>
      <w:proofErr w:type="spellEnd"/>
      <w:r w:rsidR="00293DF4" w:rsidRPr="00293DF4">
        <w:t xml:space="preserve"> Fairfield, </w:t>
      </w:r>
      <w:proofErr w:type="spellStart"/>
      <w:r w:rsidR="00293DF4" w:rsidRPr="00293DF4">
        <w:t>Sparkpoint</w:t>
      </w:r>
      <w:proofErr w:type="spellEnd"/>
      <w:r w:rsidR="00293DF4" w:rsidRPr="00293DF4">
        <w:t xml:space="preserve"> American Canyon, </w:t>
      </w:r>
      <w:proofErr w:type="spellStart"/>
      <w:r w:rsidR="00293DF4" w:rsidRPr="00293DF4">
        <w:t>Sparkpoint</w:t>
      </w:r>
      <w:proofErr w:type="spellEnd"/>
      <w:r w:rsidR="00293DF4" w:rsidRPr="00293DF4">
        <w:t xml:space="preserve"> Oakland and </w:t>
      </w:r>
      <w:proofErr w:type="spellStart"/>
      <w:r w:rsidR="00293DF4" w:rsidRPr="00293DF4">
        <w:t>Sparkpoint</w:t>
      </w:r>
      <w:proofErr w:type="spellEnd"/>
      <w:r w:rsidR="00293DF4" w:rsidRPr="00293DF4">
        <w:t xml:space="preserve"> Fremont</w:t>
      </w:r>
      <w:r w:rsidR="001573AF">
        <w:t>.</w:t>
      </w:r>
    </w:p>
    <w:p w:rsidR="001057FC" w:rsidRPr="001057FC" w:rsidRDefault="001057FC" w:rsidP="001573AF">
      <w:r w:rsidRPr="001057FC">
        <w:rPr>
          <w:b/>
        </w:rPr>
        <w:t>Counties:</w:t>
      </w:r>
      <w:r w:rsidRPr="001057FC">
        <w:t xml:space="preserve"> Solano, Contra Costa, Napa,</w:t>
      </w:r>
      <w:r w:rsidR="001573AF">
        <w:t xml:space="preserve"> and</w:t>
      </w:r>
      <w:r w:rsidRPr="001057FC">
        <w:t xml:space="preserve"> Alameda</w:t>
      </w:r>
      <w:r w:rsidR="001573AF">
        <w:t>.</w:t>
      </w:r>
    </w:p>
    <w:p w:rsidR="001057FC" w:rsidRDefault="001057FC" w:rsidP="001573AF">
      <w:r w:rsidRPr="001057FC">
        <w:rPr>
          <w:b/>
        </w:rPr>
        <w:t>Languages/Populations:</w:t>
      </w:r>
      <w:r w:rsidR="001573AF">
        <w:t xml:space="preserve"> Low in</w:t>
      </w:r>
      <w:r w:rsidR="0090667F">
        <w:t>come</w:t>
      </w:r>
      <w:r w:rsidRPr="001057FC">
        <w:t>, African American, Latino, youth and seniors.</w:t>
      </w:r>
      <w:r w:rsidR="0090667F">
        <w:t xml:space="preserve"> M</w:t>
      </w:r>
      <w:r w:rsidR="0090667F" w:rsidRPr="001057FC">
        <w:t>ulti-lingual services</w:t>
      </w:r>
      <w:r w:rsidR="0090667F">
        <w:t>.</w:t>
      </w:r>
    </w:p>
    <w:p w:rsidR="00716354" w:rsidRDefault="00122A86" w:rsidP="001573AF">
      <w:r w:rsidRPr="00122A86">
        <w:rPr>
          <w:b/>
        </w:rPr>
        <w:t>Project Description:</w:t>
      </w:r>
      <w:r>
        <w:t xml:space="preserve"> </w:t>
      </w:r>
      <w:r w:rsidR="00355405">
        <w:t>This project</w:t>
      </w:r>
      <w:r w:rsidR="00716354" w:rsidRPr="00716354">
        <w:t xml:space="preserve"> will provide </w:t>
      </w:r>
      <w:r w:rsidR="00355405">
        <w:t xml:space="preserve">housing counseling, legal services, and </w:t>
      </w:r>
      <w:r w:rsidR="00716354" w:rsidRPr="00716354">
        <w:t>comprehensive financial management and asset building services</w:t>
      </w:r>
      <w:r w:rsidR="00355405">
        <w:t xml:space="preserve"> to seven identified Bay Area </w:t>
      </w:r>
      <w:r w:rsidR="00355405">
        <w:lastRenderedPageBreak/>
        <w:t>communities</w:t>
      </w:r>
      <w:r w:rsidR="00716354" w:rsidRPr="00716354">
        <w:t xml:space="preserve">. Working collaboratively through the highly effective </w:t>
      </w:r>
      <w:proofErr w:type="spellStart"/>
      <w:r w:rsidR="00716354" w:rsidRPr="00716354">
        <w:t>SparkPoint</w:t>
      </w:r>
      <w:proofErr w:type="spellEnd"/>
      <w:r w:rsidR="00716354" w:rsidRPr="00716354">
        <w:t xml:space="preserve"> initiative, over 70 economic recovery agencies will provide coordinated services to households affected by the foreclosure crisis.</w:t>
      </w:r>
    </w:p>
    <w:p w:rsidR="001057FC" w:rsidRPr="001057FC" w:rsidRDefault="001057FC" w:rsidP="001573AF">
      <w:r w:rsidRPr="001057FC">
        <w:rPr>
          <w:b/>
        </w:rPr>
        <w:t>Contact:</w:t>
      </w:r>
      <w:r w:rsidRPr="001057FC">
        <w:t xml:space="preserve"> (510) 412-9290</w:t>
      </w:r>
      <w:r>
        <w:t xml:space="preserve"> or </w:t>
      </w:r>
      <w:r w:rsidRPr="001057FC">
        <w:t>(707) 652-7861</w:t>
      </w:r>
    </w:p>
    <w:p w:rsidR="001057FC" w:rsidRPr="00716354" w:rsidRDefault="001057FC" w:rsidP="001573AF">
      <w:r w:rsidRPr="001057FC">
        <w:rPr>
          <w:b/>
        </w:rPr>
        <w:t>Websites:</w:t>
      </w:r>
      <w:r w:rsidRPr="001057FC">
        <w:t xml:space="preserve"> </w:t>
      </w:r>
      <w:hyperlink r:id="rId11" w:history="1">
        <w:r w:rsidRPr="001057FC">
          <w:rPr>
            <w:rStyle w:val="Hyperlink"/>
          </w:rPr>
          <w:t>www.chdcnr.org</w:t>
        </w:r>
      </w:hyperlink>
      <w:r>
        <w:t xml:space="preserve"> or </w:t>
      </w:r>
      <w:hyperlink r:id="rId12" w:history="1">
        <w:r w:rsidR="0090667F" w:rsidRPr="001761ED">
          <w:rPr>
            <w:rStyle w:val="Hyperlink"/>
          </w:rPr>
          <w:t>www.sparkpointcenters.org</w:t>
        </w:r>
      </w:hyperlink>
    </w:p>
    <w:p w:rsidR="00A87B51" w:rsidRPr="009F5687" w:rsidRDefault="00002533" w:rsidP="001573AF">
      <w:pPr>
        <w:rPr>
          <w:b/>
        </w:rPr>
      </w:pPr>
      <w:r w:rsidRPr="0090667F">
        <w:rPr>
          <w:b/>
          <w:u w:val="single"/>
        </w:rPr>
        <w:t>Community Housing Works San Diego</w:t>
      </w:r>
      <w:r w:rsidR="00A87B51" w:rsidRPr="001B36E6">
        <w:rPr>
          <w:b/>
        </w:rPr>
        <w:t xml:space="preserve"> ($500,000)</w:t>
      </w:r>
    </w:p>
    <w:p w:rsidR="00A87B51" w:rsidRDefault="00A87B51" w:rsidP="001573AF">
      <w:r w:rsidRPr="003323C0">
        <w:rPr>
          <w:i/>
        </w:rPr>
        <w:t>Sub-Recipients</w:t>
      </w:r>
      <w:r w:rsidRPr="003323C0">
        <w:t>:</w:t>
      </w:r>
      <w:r>
        <w:t xml:space="preserve"> </w:t>
      </w:r>
      <w:r w:rsidR="00FA589C" w:rsidRPr="00FA589C">
        <w:t>The San Diego Home Stability Network (Legal Aid Society of San Diego and Housing Opportunities Collaborative)</w:t>
      </w:r>
    </w:p>
    <w:p w:rsidR="001B36E6" w:rsidRPr="001B36E6" w:rsidRDefault="00122A86" w:rsidP="001573AF">
      <w:r>
        <w:rPr>
          <w:b/>
        </w:rPr>
        <w:t>County</w:t>
      </w:r>
      <w:r w:rsidR="001B36E6" w:rsidRPr="001B36E6">
        <w:rPr>
          <w:b/>
        </w:rPr>
        <w:t>:</w:t>
      </w:r>
      <w:r w:rsidR="001B36E6" w:rsidRPr="001B36E6">
        <w:t xml:space="preserve"> San Diego</w:t>
      </w:r>
    </w:p>
    <w:p w:rsidR="001B36E6" w:rsidRPr="001B36E6" w:rsidRDefault="001B36E6" w:rsidP="001573AF">
      <w:r w:rsidRPr="001B36E6">
        <w:rPr>
          <w:b/>
        </w:rPr>
        <w:t>Languages/Populations:</w:t>
      </w:r>
      <w:r w:rsidRPr="001B36E6">
        <w:t>  Low/mid</w:t>
      </w:r>
      <w:r w:rsidR="0090667F">
        <w:t>dle income, immigrant, limited</w:t>
      </w:r>
      <w:r w:rsidRPr="001B36E6">
        <w:t xml:space="preserve"> English</w:t>
      </w:r>
      <w:r w:rsidR="0090667F">
        <w:t xml:space="preserve"> </w:t>
      </w:r>
      <w:r w:rsidR="0090667F">
        <w:rPr>
          <w:bCs/>
        </w:rPr>
        <w:t>proficiency</w:t>
      </w:r>
      <w:r w:rsidRPr="001B36E6">
        <w:t>, tenan</w:t>
      </w:r>
      <w:r w:rsidR="0090667F">
        <w:t xml:space="preserve">ts, veterans/military.  </w:t>
      </w:r>
      <w:proofErr w:type="gramStart"/>
      <w:r w:rsidR="0090667F">
        <w:t>Spanish, Vietnamese, Farsi and</w:t>
      </w:r>
      <w:r w:rsidRPr="001B36E6">
        <w:t xml:space="preserve"> deaf language services.</w:t>
      </w:r>
      <w:proofErr w:type="gramEnd"/>
      <w:r w:rsidRPr="001B36E6">
        <w:t xml:space="preserve">  </w:t>
      </w:r>
    </w:p>
    <w:p w:rsidR="00293DF4" w:rsidRDefault="00122A86" w:rsidP="001573AF">
      <w:r w:rsidRPr="00122A86">
        <w:rPr>
          <w:b/>
        </w:rPr>
        <w:t>Project Description:</w:t>
      </w:r>
      <w:r>
        <w:t xml:space="preserve"> </w:t>
      </w:r>
      <w:r w:rsidR="00293DF4">
        <w:t xml:space="preserve">This project </w:t>
      </w:r>
      <w:r w:rsidR="00293DF4" w:rsidRPr="009F5687">
        <w:t>will provide struggling homeowners</w:t>
      </w:r>
      <w:r w:rsidR="00293DF4">
        <w:t xml:space="preserve"> in San Diego</w:t>
      </w:r>
      <w:r>
        <w:t xml:space="preserve"> County</w:t>
      </w:r>
      <w:r w:rsidR="00293DF4">
        <w:t xml:space="preserve"> with support</w:t>
      </w:r>
      <w:r w:rsidR="00293DF4" w:rsidRPr="009F5687">
        <w:t xml:space="preserve"> to address their immediate </w:t>
      </w:r>
      <w:r w:rsidR="00293DF4">
        <w:t xml:space="preserve">obligations, along with </w:t>
      </w:r>
      <w:r w:rsidR="00362E3F">
        <w:t xml:space="preserve">help </w:t>
      </w:r>
      <w:r w:rsidR="00293DF4">
        <w:t xml:space="preserve">to </w:t>
      </w:r>
      <w:r w:rsidR="00362E3F">
        <w:t>build toward</w:t>
      </w:r>
      <w:r w:rsidR="00293DF4" w:rsidRPr="009F5687">
        <w:t xml:space="preserve"> long-term finan</w:t>
      </w:r>
      <w:r w:rsidR="00293DF4">
        <w:t xml:space="preserve">cial </w:t>
      </w:r>
      <w:r w:rsidR="00362E3F">
        <w:t>stability</w:t>
      </w:r>
      <w:r w:rsidR="00293DF4">
        <w:t>.</w:t>
      </w:r>
      <w:r w:rsidR="00362E3F">
        <w:t xml:space="preserve"> Among other services, the project will provide debt relief and credit repair assistance, bankruptcy protection, relocation assistance, assistance with barriers to employment, e</w:t>
      </w:r>
      <w:r w:rsidR="004A43AA">
        <w:t>viction and foreclosure defense</w:t>
      </w:r>
      <w:r w:rsidR="00362E3F">
        <w:t xml:space="preserve"> and community solutions such as Virtual Empowerment Centers, which are “kiosk” like stations that connect clients to real-time face-to-face audiovisual counseling services.</w:t>
      </w:r>
    </w:p>
    <w:p w:rsidR="001B36E6" w:rsidRPr="001B36E6" w:rsidRDefault="001B36E6" w:rsidP="001573AF">
      <w:r w:rsidRPr="001B36E6">
        <w:rPr>
          <w:b/>
        </w:rPr>
        <w:t>Contact:</w:t>
      </w:r>
      <w:r>
        <w:t xml:space="preserve"> To make an appointment, 88</w:t>
      </w:r>
      <w:r w:rsidR="000F2DBC">
        <w:t>8</w:t>
      </w:r>
      <w:r w:rsidR="004A43AA">
        <w:t>-884-4249</w:t>
      </w:r>
      <w:r>
        <w:t xml:space="preserve"> or General Q</w:t>
      </w:r>
      <w:r w:rsidRPr="001B36E6">
        <w:t>uestions</w:t>
      </w:r>
      <w:r>
        <w:t xml:space="preserve">, </w:t>
      </w:r>
      <w:r w:rsidRPr="001B36E6">
        <w:t>Karla Macias</w:t>
      </w:r>
      <w:r>
        <w:t xml:space="preserve"> at</w:t>
      </w:r>
      <w:r w:rsidRPr="001B36E6">
        <w:t xml:space="preserve"> </w:t>
      </w:r>
      <w:r>
        <w:t xml:space="preserve">619-450-8698 </w:t>
      </w:r>
    </w:p>
    <w:p w:rsidR="00FA589C" w:rsidRPr="0090667F" w:rsidRDefault="001B36E6" w:rsidP="001573AF">
      <w:r w:rsidRPr="001B36E6">
        <w:rPr>
          <w:b/>
        </w:rPr>
        <w:t>Website:</w:t>
      </w:r>
      <w:r>
        <w:rPr>
          <w:b/>
        </w:rPr>
        <w:t xml:space="preserve"> </w:t>
      </w:r>
      <w:hyperlink r:id="rId13" w:history="1">
        <w:r w:rsidRPr="001B36E6">
          <w:rPr>
            <w:rStyle w:val="Hyperlink"/>
          </w:rPr>
          <w:t>http://chworks.org/</w:t>
        </w:r>
      </w:hyperlink>
    </w:p>
    <w:p w:rsidR="009D4330" w:rsidRDefault="009D4330" w:rsidP="001573AF">
      <w:pPr>
        <w:rPr>
          <w:b/>
        </w:rPr>
      </w:pPr>
      <w:r w:rsidRPr="0090667F">
        <w:rPr>
          <w:b/>
          <w:u w:val="single"/>
        </w:rPr>
        <w:t xml:space="preserve">El </w:t>
      </w:r>
      <w:proofErr w:type="spellStart"/>
      <w:r w:rsidRPr="0090667F">
        <w:rPr>
          <w:b/>
          <w:u w:val="single"/>
        </w:rPr>
        <w:t>Concilio</w:t>
      </w:r>
      <w:proofErr w:type="spellEnd"/>
      <w:r w:rsidR="00991234">
        <w:rPr>
          <w:b/>
        </w:rPr>
        <w:t xml:space="preserve"> ($75,000)</w:t>
      </w:r>
    </w:p>
    <w:p w:rsidR="005326AA" w:rsidRPr="005326AA" w:rsidRDefault="0090667F" w:rsidP="001573AF">
      <w:pPr>
        <w:rPr>
          <w:b/>
          <w:bCs/>
        </w:rPr>
      </w:pPr>
      <w:r>
        <w:rPr>
          <w:b/>
          <w:bCs/>
        </w:rPr>
        <w:t>County</w:t>
      </w:r>
      <w:r w:rsidR="005326AA" w:rsidRPr="005326AA">
        <w:rPr>
          <w:b/>
          <w:bCs/>
        </w:rPr>
        <w:t xml:space="preserve">: </w:t>
      </w:r>
      <w:r w:rsidR="005326AA" w:rsidRPr="005326AA">
        <w:rPr>
          <w:bCs/>
        </w:rPr>
        <w:t>Stanislaus</w:t>
      </w:r>
    </w:p>
    <w:p w:rsidR="005326AA" w:rsidRPr="005326AA" w:rsidRDefault="005326AA" w:rsidP="001573AF">
      <w:pPr>
        <w:rPr>
          <w:bCs/>
        </w:rPr>
      </w:pPr>
      <w:r w:rsidRPr="005326AA">
        <w:rPr>
          <w:b/>
          <w:bCs/>
        </w:rPr>
        <w:t xml:space="preserve">Languages/Populations:  </w:t>
      </w:r>
      <w:r w:rsidR="004A43AA">
        <w:rPr>
          <w:bCs/>
        </w:rPr>
        <w:t>Hmong, Spanish and English.</w:t>
      </w:r>
    </w:p>
    <w:p w:rsidR="00FA589C" w:rsidRDefault="00122A86" w:rsidP="001573AF">
      <w:r w:rsidRPr="00122A86">
        <w:rPr>
          <w:b/>
        </w:rPr>
        <w:t>Project Description:</w:t>
      </w:r>
      <w:r>
        <w:t xml:space="preserve"> </w:t>
      </w:r>
      <w:r w:rsidR="00FA589C" w:rsidRPr="001F5D02">
        <w:t>Th</w:t>
      </w:r>
      <w:r w:rsidR="00FA589C">
        <w:t>is</w:t>
      </w:r>
      <w:r w:rsidR="00FA589C" w:rsidRPr="001F5D02">
        <w:t xml:space="preserve"> pro</w:t>
      </w:r>
      <w:r w:rsidR="00FA589C">
        <w:t>ject</w:t>
      </w:r>
      <w:r w:rsidR="00FA589C" w:rsidRPr="001F5D02">
        <w:t xml:space="preserve"> will </w:t>
      </w:r>
      <w:r w:rsidR="00FA589C">
        <w:t>provide</w:t>
      </w:r>
      <w:r w:rsidR="00FA589C" w:rsidRPr="001F5D02">
        <w:t xml:space="preserve"> multi-generational financial literacy courses </w:t>
      </w:r>
      <w:r w:rsidR="00FA589C">
        <w:t xml:space="preserve">to underserved communities </w:t>
      </w:r>
      <w:r w:rsidR="00FA589C" w:rsidRPr="001F5D02">
        <w:t>in Hmong, Spanish and English</w:t>
      </w:r>
      <w:r w:rsidR="00FA589C">
        <w:t xml:space="preserve">.  El </w:t>
      </w:r>
      <w:proofErr w:type="spellStart"/>
      <w:r w:rsidR="00FA589C">
        <w:t>Concilio</w:t>
      </w:r>
      <w:proofErr w:type="spellEnd"/>
      <w:r w:rsidR="00FA589C">
        <w:t xml:space="preserve"> will also </w:t>
      </w:r>
      <w:r w:rsidR="00FA589C" w:rsidRPr="001F5D02">
        <w:t xml:space="preserve">partner with API Legal Outreach to provide </w:t>
      </w:r>
      <w:r w:rsidR="00FA589C">
        <w:t xml:space="preserve">legal clinics focused on </w:t>
      </w:r>
      <w:r w:rsidR="00FA589C" w:rsidRPr="001F5D02">
        <w:t>the Asian populations in Stanislaus County.</w:t>
      </w:r>
      <w:r w:rsidR="00FA589C">
        <w:t xml:space="preserve"> </w:t>
      </w:r>
    </w:p>
    <w:p w:rsidR="005326AA" w:rsidRPr="005326AA" w:rsidRDefault="005326AA" w:rsidP="001573AF">
      <w:pPr>
        <w:rPr>
          <w:b/>
        </w:rPr>
      </w:pPr>
      <w:r w:rsidRPr="005326AA">
        <w:rPr>
          <w:b/>
        </w:rPr>
        <w:t xml:space="preserve">Contact info: </w:t>
      </w:r>
      <w:r w:rsidR="00E02D83" w:rsidRPr="00E02D83">
        <w:t>(209) 644-2600</w:t>
      </w:r>
    </w:p>
    <w:p w:rsidR="00FA589C" w:rsidRDefault="005326AA" w:rsidP="001573AF">
      <w:r w:rsidRPr="005326AA">
        <w:rPr>
          <w:b/>
        </w:rPr>
        <w:t xml:space="preserve">Website: </w:t>
      </w:r>
      <w:hyperlink r:id="rId14" w:history="1">
        <w:r w:rsidRPr="005326AA">
          <w:rPr>
            <w:rStyle w:val="Hyperlink"/>
          </w:rPr>
          <w:t>www.elconcilio.org</w:t>
        </w:r>
      </w:hyperlink>
    </w:p>
    <w:p w:rsidR="003C31EC" w:rsidRDefault="003C31EC" w:rsidP="001573AF"/>
    <w:p w:rsidR="003C31EC" w:rsidRPr="0090667F" w:rsidRDefault="003C31EC" w:rsidP="001573AF"/>
    <w:p w:rsidR="009628FD" w:rsidRDefault="009628FD" w:rsidP="001573AF">
      <w:pPr>
        <w:rPr>
          <w:b/>
        </w:rPr>
      </w:pPr>
      <w:r w:rsidRPr="0090667F">
        <w:rPr>
          <w:b/>
          <w:u w:val="single"/>
        </w:rPr>
        <w:lastRenderedPageBreak/>
        <w:t>Fair Housing of Marin</w:t>
      </w:r>
      <w:r w:rsidR="00002533">
        <w:rPr>
          <w:b/>
        </w:rPr>
        <w:t xml:space="preserve"> </w:t>
      </w:r>
      <w:r>
        <w:rPr>
          <w:b/>
        </w:rPr>
        <w:t>($200,000)</w:t>
      </w:r>
    </w:p>
    <w:p w:rsidR="009628FD" w:rsidRDefault="009628FD" w:rsidP="001573AF">
      <w:r w:rsidRPr="000F7480">
        <w:rPr>
          <w:i/>
        </w:rPr>
        <w:t>Sub-Recipients</w:t>
      </w:r>
      <w:r w:rsidRPr="000F7480">
        <w:t>:</w:t>
      </w:r>
      <w:r w:rsidR="00FA589C">
        <w:t xml:space="preserve"> </w:t>
      </w:r>
      <w:r w:rsidR="00FA589C" w:rsidRPr="00FA589C">
        <w:t>National Fair Housing Alliance and Community Action Marin/</w:t>
      </w:r>
      <w:proofErr w:type="spellStart"/>
      <w:r w:rsidR="00FA589C" w:rsidRPr="00FA589C">
        <w:t>Sparkpoint</w:t>
      </w:r>
      <w:proofErr w:type="spellEnd"/>
      <w:r w:rsidR="00FA589C" w:rsidRPr="00FA589C">
        <w:t xml:space="preserve"> Marin</w:t>
      </w:r>
      <w:r w:rsidR="0090667F">
        <w:t>.</w:t>
      </w:r>
    </w:p>
    <w:p w:rsidR="00EE7F25" w:rsidRPr="00EE7F25" w:rsidRDefault="00EE7F25" w:rsidP="001573AF">
      <w:pPr>
        <w:rPr>
          <w:bCs/>
        </w:rPr>
      </w:pPr>
      <w:r w:rsidRPr="00EE7F25">
        <w:rPr>
          <w:b/>
          <w:bCs/>
        </w:rPr>
        <w:t>Counties:</w:t>
      </w:r>
      <w:r w:rsidR="0090667F">
        <w:rPr>
          <w:bCs/>
        </w:rPr>
        <w:t xml:space="preserve"> Marin, Solano</w:t>
      </w:r>
      <w:r w:rsidRPr="00EE7F25">
        <w:rPr>
          <w:bCs/>
        </w:rPr>
        <w:t xml:space="preserve"> and Sonoma </w:t>
      </w:r>
    </w:p>
    <w:p w:rsidR="00EE7F25" w:rsidRPr="00EE7F25" w:rsidRDefault="00EE7F25" w:rsidP="001573AF">
      <w:pPr>
        <w:rPr>
          <w:bCs/>
        </w:rPr>
      </w:pPr>
      <w:r w:rsidRPr="00EE7F25">
        <w:rPr>
          <w:b/>
          <w:bCs/>
        </w:rPr>
        <w:t>Languages/Populations:</w:t>
      </w:r>
      <w:r w:rsidR="0090667F">
        <w:rPr>
          <w:bCs/>
        </w:rPr>
        <w:t xml:space="preserve"> African-American and Latino.</w:t>
      </w:r>
    </w:p>
    <w:p w:rsidR="00FA589C" w:rsidRDefault="00122A86" w:rsidP="001573AF">
      <w:r w:rsidRPr="00122A86">
        <w:rPr>
          <w:b/>
        </w:rPr>
        <w:t>Project Description:</w:t>
      </w:r>
      <w:r>
        <w:t xml:space="preserve"> </w:t>
      </w:r>
      <w:r w:rsidR="00FA589C">
        <w:t>This project</w:t>
      </w:r>
      <w:r w:rsidR="00FA589C" w:rsidRPr="00D40D45">
        <w:t xml:space="preserve"> will </w:t>
      </w:r>
      <w:r w:rsidR="00FA589C">
        <w:t>provide</w:t>
      </w:r>
      <w:r w:rsidR="00FA589C" w:rsidRPr="00D40D45">
        <w:t xml:space="preserve"> direct foreclosure prevention counseling and education </w:t>
      </w:r>
      <w:r w:rsidR="00FA589C">
        <w:t>to</w:t>
      </w:r>
      <w:r w:rsidR="00FA589C" w:rsidRPr="00D40D45">
        <w:t xml:space="preserve"> distressed homeowners in </w:t>
      </w:r>
      <w:r w:rsidR="00FA589C" w:rsidRPr="00564DE7">
        <w:t>Marin</w:t>
      </w:r>
      <w:r w:rsidR="00FA589C" w:rsidRPr="00D40D45">
        <w:t xml:space="preserve"> County, </w:t>
      </w:r>
      <w:r w:rsidR="00FA589C">
        <w:t xml:space="preserve">and </w:t>
      </w:r>
      <w:r w:rsidR="0038525A">
        <w:t>research trends in the maintenance and marketing of</w:t>
      </w:r>
      <w:r w:rsidR="00FA589C" w:rsidRPr="00D40D45">
        <w:t xml:space="preserve"> </w:t>
      </w:r>
      <w:r w:rsidR="00FA589C">
        <w:t xml:space="preserve">Real Estate Owned properties </w:t>
      </w:r>
      <w:r w:rsidR="00FA589C" w:rsidRPr="00D40D45">
        <w:t xml:space="preserve">in </w:t>
      </w:r>
      <w:r w:rsidR="00FA589C">
        <w:t>hard</w:t>
      </w:r>
      <w:r w:rsidR="00FA589C" w:rsidRPr="00D40D45">
        <w:t>-hit communitie</w:t>
      </w:r>
      <w:r w:rsidR="00FA589C">
        <w:t xml:space="preserve">s of color in Solano County.  Based on the results of </w:t>
      </w:r>
      <w:r w:rsidR="00D126ED">
        <w:t>that research</w:t>
      </w:r>
      <w:r w:rsidR="00FA589C">
        <w:t xml:space="preserve">, </w:t>
      </w:r>
      <w:r w:rsidR="00FA589C" w:rsidRPr="00D40D45">
        <w:t>F</w:t>
      </w:r>
      <w:r w:rsidR="00FA589C">
        <w:t>air Housing of Marin</w:t>
      </w:r>
      <w:r w:rsidR="00FA589C" w:rsidRPr="00D40D45">
        <w:t xml:space="preserve"> will </w:t>
      </w:r>
      <w:r w:rsidR="00FA589C">
        <w:t>explore</w:t>
      </w:r>
      <w:r w:rsidR="00FA589C" w:rsidRPr="00D40D45">
        <w:t xml:space="preserve"> </w:t>
      </w:r>
      <w:r w:rsidR="00D126ED">
        <w:t>strategies</w:t>
      </w:r>
      <w:r w:rsidR="00FA589C" w:rsidRPr="00D40D45">
        <w:t xml:space="preserve"> to remediate blighted properties</w:t>
      </w:r>
      <w:r w:rsidR="00D126ED">
        <w:t xml:space="preserve"> in the region</w:t>
      </w:r>
      <w:r w:rsidR="00FA589C" w:rsidRPr="00D40D45">
        <w:t>.</w:t>
      </w:r>
    </w:p>
    <w:p w:rsidR="00CB2D97" w:rsidRDefault="00EE7F25" w:rsidP="001573AF">
      <w:pPr>
        <w:rPr>
          <w:b/>
        </w:rPr>
      </w:pPr>
      <w:r w:rsidRPr="00EE7F25">
        <w:rPr>
          <w:b/>
        </w:rPr>
        <w:t xml:space="preserve">Contact info: </w:t>
      </w:r>
      <w:r w:rsidRPr="00EE7F25">
        <w:t>415.457.5025 or</w:t>
      </w:r>
      <w:r w:rsidRPr="00EE7F25">
        <w:rPr>
          <w:b/>
        </w:rPr>
        <w:t xml:space="preserve"> </w:t>
      </w:r>
      <w:hyperlink r:id="rId15" w:history="1">
        <w:r w:rsidRPr="00EE7F25">
          <w:rPr>
            <w:rStyle w:val="Hyperlink"/>
          </w:rPr>
          <w:t>fhom@fairhousingmarin.com</w:t>
        </w:r>
      </w:hyperlink>
      <w:r w:rsidRPr="00EE7F25">
        <w:t xml:space="preserve"> </w:t>
      </w:r>
    </w:p>
    <w:p w:rsidR="00192DBE" w:rsidRDefault="00EE7F25" w:rsidP="001573AF">
      <w:pPr>
        <w:rPr>
          <w:b/>
        </w:rPr>
      </w:pPr>
      <w:r w:rsidRPr="00EE7F25">
        <w:rPr>
          <w:b/>
        </w:rPr>
        <w:t xml:space="preserve">Website: </w:t>
      </w:r>
      <w:hyperlink r:id="rId16" w:history="1">
        <w:r w:rsidRPr="00EE7F25">
          <w:rPr>
            <w:rStyle w:val="Hyperlink"/>
          </w:rPr>
          <w:t>www.fairhousingmarin.com</w:t>
        </w:r>
      </w:hyperlink>
      <w:r w:rsidRPr="00EE7F25">
        <w:t xml:space="preserve"> </w:t>
      </w:r>
    </w:p>
    <w:p w:rsidR="00A87B51" w:rsidRPr="009F5687" w:rsidRDefault="0000497E" w:rsidP="001573AF">
      <w:pPr>
        <w:rPr>
          <w:b/>
        </w:rPr>
      </w:pPr>
      <w:r w:rsidRPr="0090667F">
        <w:rPr>
          <w:b/>
          <w:u w:val="single"/>
        </w:rPr>
        <w:t xml:space="preserve">Habitat for Humanity </w:t>
      </w:r>
      <w:r w:rsidR="00A87B51" w:rsidRPr="0090667F">
        <w:rPr>
          <w:b/>
          <w:u w:val="single"/>
        </w:rPr>
        <w:t>Stanislaus County</w:t>
      </w:r>
      <w:r w:rsidR="00A87B51" w:rsidRPr="00100584">
        <w:rPr>
          <w:b/>
        </w:rPr>
        <w:t xml:space="preserve"> </w:t>
      </w:r>
      <w:r w:rsidR="00A87B51">
        <w:rPr>
          <w:b/>
        </w:rPr>
        <w:t>($225,000)</w:t>
      </w:r>
    </w:p>
    <w:p w:rsidR="00A87B51" w:rsidRDefault="00122A86" w:rsidP="001573AF">
      <w:r>
        <w:rPr>
          <w:i/>
        </w:rPr>
        <w:t>Sub-Recipient</w:t>
      </w:r>
      <w:r w:rsidR="00A87B51" w:rsidRPr="00F01B8F">
        <w:t>: Project</w:t>
      </w:r>
      <w:r w:rsidR="00A87B51">
        <w:t xml:space="preserve"> Sentinel</w:t>
      </w:r>
    </w:p>
    <w:p w:rsidR="007104B8" w:rsidRPr="007104B8" w:rsidRDefault="007104B8" w:rsidP="001573AF">
      <w:pPr>
        <w:rPr>
          <w:bCs/>
        </w:rPr>
      </w:pPr>
      <w:r w:rsidRPr="007104B8">
        <w:rPr>
          <w:b/>
          <w:bCs/>
        </w:rPr>
        <w:t>County:</w:t>
      </w:r>
      <w:r w:rsidR="0090667F">
        <w:rPr>
          <w:bCs/>
        </w:rPr>
        <w:t xml:space="preserve"> Stanislaus</w:t>
      </w:r>
    </w:p>
    <w:p w:rsidR="007104B8" w:rsidRPr="007104B8" w:rsidRDefault="007104B8" w:rsidP="001573AF">
      <w:pPr>
        <w:rPr>
          <w:bCs/>
        </w:rPr>
      </w:pPr>
      <w:r w:rsidRPr="007104B8">
        <w:rPr>
          <w:b/>
          <w:bCs/>
        </w:rPr>
        <w:t>Languages/Populations:</w:t>
      </w:r>
      <w:r w:rsidRPr="007104B8">
        <w:rPr>
          <w:bCs/>
        </w:rPr>
        <w:t xml:space="preserve"> Neighborhoods most vulnerable to home loss, communities currently underserved by housing co</w:t>
      </w:r>
      <w:r w:rsidR="0090667F">
        <w:rPr>
          <w:bCs/>
        </w:rPr>
        <w:t xml:space="preserve">unseling. </w:t>
      </w:r>
      <w:proofErr w:type="gramStart"/>
      <w:r w:rsidR="0090667F">
        <w:rPr>
          <w:bCs/>
        </w:rPr>
        <w:t>Spanish, Mandarin,</w:t>
      </w:r>
      <w:r w:rsidRPr="007104B8">
        <w:rPr>
          <w:bCs/>
        </w:rPr>
        <w:t xml:space="preserve"> Tagalog, </w:t>
      </w:r>
      <w:r w:rsidR="0090667F" w:rsidRPr="007104B8">
        <w:t>Cantonese</w:t>
      </w:r>
      <w:r w:rsidR="00122A86">
        <w:t xml:space="preserve"> and Russian language services.</w:t>
      </w:r>
      <w:proofErr w:type="gramEnd"/>
    </w:p>
    <w:p w:rsidR="00FA589C" w:rsidRDefault="00122A86" w:rsidP="001573AF">
      <w:r w:rsidRPr="00122A86">
        <w:rPr>
          <w:b/>
        </w:rPr>
        <w:t>Project Description:</w:t>
      </w:r>
      <w:r>
        <w:t xml:space="preserve"> </w:t>
      </w:r>
      <w:r w:rsidR="00FA589C">
        <w:t>This project will</w:t>
      </w:r>
      <w:r w:rsidR="00FA589C" w:rsidRPr="009F5687">
        <w:t xml:space="preserve"> </w:t>
      </w:r>
      <w:r w:rsidR="004A43AA">
        <w:t xml:space="preserve">focus on helping </w:t>
      </w:r>
      <w:proofErr w:type="gramStart"/>
      <w:r w:rsidR="004A43AA">
        <w:t>homeowners</w:t>
      </w:r>
      <w:proofErr w:type="gramEnd"/>
      <w:r w:rsidR="00FA589C">
        <w:t xml:space="preserve"> access </w:t>
      </w:r>
      <w:r w:rsidR="00FA589C" w:rsidRPr="009F5687">
        <w:t xml:space="preserve">available </w:t>
      </w:r>
      <w:r w:rsidR="00FA589C">
        <w:t xml:space="preserve">benefits </w:t>
      </w:r>
      <w:r w:rsidR="00FA589C" w:rsidRPr="009F5687">
        <w:t>under existing state, federal, and bank</w:t>
      </w:r>
      <w:r w:rsidR="00757D1F">
        <w:t>-</w:t>
      </w:r>
      <w:r w:rsidR="00FA589C" w:rsidRPr="009F5687">
        <w:t>driven remediation and relief programs</w:t>
      </w:r>
      <w:r w:rsidR="00FA589C">
        <w:t>, such as loan modifications and</w:t>
      </w:r>
      <w:r w:rsidR="00FA589C" w:rsidRPr="009F5687">
        <w:t xml:space="preserve"> principal reductions</w:t>
      </w:r>
      <w:r w:rsidR="00FA589C">
        <w:t xml:space="preserve"> and will provide</w:t>
      </w:r>
      <w:r w:rsidR="00FA589C" w:rsidRPr="009F5687">
        <w:t xml:space="preserve"> legal referrals </w:t>
      </w:r>
      <w:r w:rsidR="00FA589C">
        <w:t>as needed</w:t>
      </w:r>
      <w:r w:rsidR="00FA589C" w:rsidRPr="009F5687">
        <w:t xml:space="preserve">.  </w:t>
      </w:r>
      <w:r w:rsidR="00FA589C" w:rsidRPr="00D21286">
        <w:t xml:space="preserve">Habitat for Humanity Stanislaus County </w:t>
      </w:r>
      <w:r w:rsidR="00FA589C">
        <w:t>will also</w:t>
      </w:r>
      <w:r w:rsidR="00FA589C" w:rsidRPr="009F5687">
        <w:t xml:space="preserve"> </w:t>
      </w:r>
      <w:bookmarkStart w:id="0" w:name="_GoBack"/>
      <w:bookmarkEnd w:id="0"/>
      <w:r w:rsidR="00FA589C">
        <w:t>perform</w:t>
      </w:r>
      <w:r w:rsidR="00FA589C" w:rsidRPr="009F5687">
        <w:t xml:space="preserve"> significant blight remediation work in order to develop lease-to-purchase programs and</w:t>
      </w:r>
      <w:r w:rsidR="00FA589C">
        <w:t xml:space="preserve"> will </w:t>
      </w:r>
      <w:r w:rsidR="00FA589C" w:rsidRPr="009F5687">
        <w:t>acqui</w:t>
      </w:r>
      <w:r w:rsidR="00FA589C">
        <w:t>re</w:t>
      </w:r>
      <w:r w:rsidR="00FA589C" w:rsidRPr="009F5687">
        <w:t xml:space="preserve"> and rehabilitat</w:t>
      </w:r>
      <w:r w:rsidR="00FA589C">
        <w:t>e</w:t>
      </w:r>
      <w:r w:rsidR="00FA589C" w:rsidRPr="009F5687">
        <w:t xml:space="preserve"> </w:t>
      </w:r>
      <w:r w:rsidR="00FA589C">
        <w:t>foreclosed homes for low-income homebuyers</w:t>
      </w:r>
      <w:r w:rsidR="00FA589C" w:rsidRPr="009F5687">
        <w:t xml:space="preserve"> </w:t>
      </w:r>
    </w:p>
    <w:p w:rsidR="007104B8" w:rsidRPr="007104B8" w:rsidRDefault="007104B8" w:rsidP="001573AF">
      <w:r w:rsidRPr="007104B8">
        <w:rPr>
          <w:b/>
        </w:rPr>
        <w:t>Contact info:</w:t>
      </w:r>
      <w:r w:rsidRPr="007104B8">
        <w:t xml:space="preserve"> </w:t>
      </w:r>
      <w:r w:rsidR="00E02D83">
        <w:t>(209) 575-4585</w:t>
      </w:r>
    </w:p>
    <w:p w:rsidR="00FA589C" w:rsidRDefault="007104B8" w:rsidP="001573AF">
      <w:pPr>
        <w:rPr>
          <w:b/>
        </w:rPr>
      </w:pPr>
      <w:r w:rsidRPr="007104B8">
        <w:rPr>
          <w:b/>
        </w:rPr>
        <w:t xml:space="preserve">Website: </w:t>
      </w:r>
      <w:hyperlink r:id="rId17" w:history="1">
        <w:r w:rsidRPr="007104B8">
          <w:rPr>
            <w:rStyle w:val="Hyperlink"/>
          </w:rPr>
          <w:t>http://www.stanislaushabitat.org/</w:t>
        </w:r>
      </w:hyperlink>
    </w:p>
    <w:p w:rsidR="00A87B51" w:rsidRDefault="00A87B51" w:rsidP="001573AF">
      <w:pPr>
        <w:rPr>
          <w:b/>
        </w:rPr>
      </w:pPr>
      <w:r w:rsidRPr="00BA12A5">
        <w:rPr>
          <w:b/>
        </w:rPr>
        <w:t>Housing and Economic Rights Advocates ($250,000)</w:t>
      </w:r>
    </w:p>
    <w:p w:rsidR="000272EA" w:rsidRPr="000272EA" w:rsidRDefault="000272EA" w:rsidP="001573AF">
      <w:pPr>
        <w:rPr>
          <w:bCs/>
        </w:rPr>
      </w:pPr>
      <w:r w:rsidRPr="000272EA">
        <w:rPr>
          <w:b/>
          <w:bCs/>
        </w:rPr>
        <w:t xml:space="preserve">Counties: </w:t>
      </w:r>
      <w:r w:rsidRPr="000272EA">
        <w:rPr>
          <w:bCs/>
        </w:rPr>
        <w:t>San Joaquin</w:t>
      </w:r>
      <w:r w:rsidR="004A43AA">
        <w:rPr>
          <w:bCs/>
        </w:rPr>
        <w:t xml:space="preserve"> and Bay Area</w:t>
      </w:r>
      <w:r w:rsidR="0090667F">
        <w:rPr>
          <w:bCs/>
        </w:rPr>
        <w:t>.</w:t>
      </w:r>
      <w:r w:rsidRPr="000272EA">
        <w:rPr>
          <w:bCs/>
        </w:rPr>
        <w:t xml:space="preserve"> </w:t>
      </w:r>
    </w:p>
    <w:p w:rsidR="000272EA" w:rsidRPr="000272EA" w:rsidRDefault="000272EA" w:rsidP="001573AF">
      <w:pPr>
        <w:rPr>
          <w:b/>
          <w:bCs/>
        </w:rPr>
      </w:pPr>
      <w:r w:rsidRPr="000272EA">
        <w:rPr>
          <w:b/>
          <w:bCs/>
        </w:rPr>
        <w:t xml:space="preserve">Populations: </w:t>
      </w:r>
      <w:r w:rsidR="0090667F">
        <w:rPr>
          <w:bCs/>
        </w:rPr>
        <w:t>California Homeowner Bill of Rights</w:t>
      </w:r>
      <w:r w:rsidRPr="000272EA">
        <w:rPr>
          <w:bCs/>
        </w:rPr>
        <w:t xml:space="preserve"> plaintiffs</w:t>
      </w:r>
      <w:r w:rsidR="0090667F">
        <w:rPr>
          <w:bCs/>
        </w:rPr>
        <w:t>.</w:t>
      </w:r>
    </w:p>
    <w:p w:rsidR="001B7FFD" w:rsidRDefault="00122A86" w:rsidP="001573AF">
      <w:r w:rsidRPr="00122A86">
        <w:rPr>
          <w:b/>
        </w:rPr>
        <w:t>Project Description:</w:t>
      </w:r>
      <w:r>
        <w:t xml:space="preserve"> </w:t>
      </w:r>
      <w:r w:rsidR="00F10980">
        <w:t xml:space="preserve">This project will </w:t>
      </w:r>
      <w:r w:rsidR="00E10C8E">
        <w:t>focus on enforcing the</w:t>
      </w:r>
      <w:r w:rsidR="004A43AA">
        <w:t xml:space="preserve"> California Homeowner Bill of Rights in</w:t>
      </w:r>
      <w:r w:rsidR="00E10C8E">
        <w:t xml:space="preserve"> target counties.  HERA will conduct outreach to consumers, train housing counselors and consumers to know and exercise their rights under the</w:t>
      </w:r>
      <w:r w:rsidR="004A43AA">
        <w:t xml:space="preserve"> California Homeowner Bill of Rights</w:t>
      </w:r>
      <w:r w:rsidR="00E10C8E">
        <w:t xml:space="preserve"> </w:t>
      </w:r>
      <w:r w:rsidR="00E10C8E">
        <w:lastRenderedPageBreak/>
        <w:t>and litigate meritorious claims under the law</w:t>
      </w:r>
      <w:r w:rsidR="001B7FFD" w:rsidRPr="001B7FFD">
        <w:t>.</w:t>
      </w:r>
      <w:r w:rsidR="00F1315E">
        <w:t xml:space="preserve">  Additional target counties may be added as the project progresses.</w:t>
      </w:r>
      <w:r w:rsidR="001B7FFD" w:rsidRPr="001B7FFD">
        <w:t> </w:t>
      </w:r>
    </w:p>
    <w:p w:rsidR="000272EA" w:rsidRPr="000272EA" w:rsidRDefault="000272EA" w:rsidP="001573AF">
      <w:r w:rsidRPr="000272EA">
        <w:rPr>
          <w:b/>
        </w:rPr>
        <w:t>Contact info:</w:t>
      </w:r>
      <w:r w:rsidR="00E02D83">
        <w:t xml:space="preserve"> </w:t>
      </w:r>
      <w:r w:rsidR="00E02D83" w:rsidRPr="00E02D83">
        <w:t>(510) 271-8443</w:t>
      </w:r>
      <w:r w:rsidR="00E02D83" w:rsidRPr="000272EA">
        <w:t xml:space="preserve"> </w:t>
      </w:r>
    </w:p>
    <w:p w:rsidR="00E02D83" w:rsidRDefault="000272EA" w:rsidP="001573AF">
      <w:r w:rsidRPr="000272EA">
        <w:rPr>
          <w:b/>
        </w:rPr>
        <w:t xml:space="preserve">Website: </w:t>
      </w:r>
      <w:hyperlink r:id="rId18" w:history="1">
        <w:r w:rsidRPr="000272EA">
          <w:rPr>
            <w:rStyle w:val="Hyperlink"/>
          </w:rPr>
          <w:t>http://heraca.org/index.cfm</w:t>
        </w:r>
      </w:hyperlink>
    </w:p>
    <w:p w:rsidR="00B352D8" w:rsidRDefault="008E5D7F" w:rsidP="001573AF">
      <w:pPr>
        <w:rPr>
          <w:b/>
        </w:rPr>
      </w:pPr>
      <w:r w:rsidRPr="0090667F">
        <w:rPr>
          <w:b/>
          <w:u w:val="single"/>
        </w:rPr>
        <w:t>Inland Empire Latino Lawyers Association</w:t>
      </w:r>
      <w:r w:rsidR="0000497E">
        <w:rPr>
          <w:b/>
        </w:rPr>
        <w:t xml:space="preserve"> </w:t>
      </w:r>
      <w:r w:rsidR="00274A06">
        <w:rPr>
          <w:b/>
        </w:rPr>
        <w:t>($35,000)</w:t>
      </w:r>
    </w:p>
    <w:p w:rsidR="003C01DD" w:rsidRPr="003C01DD" w:rsidRDefault="003C01DD" w:rsidP="001573AF">
      <w:pPr>
        <w:rPr>
          <w:b/>
          <w:bCs/>
        </w:rPr>
      </w:pPr>
      <w:r w:rsidRPr="003C01DD">
        <w:rPr>
          <w:b/>
          <w:bCs/>
        </w:rPr>
        <w:t xml:space="preserve">Counties: </w:t>
      </w:r>
      <w:r w:rsidR="0090667F">
        <w:rPr>
          <w:bCs/>
        </w:rPr>
        <w:t>Riverside and San Bernardino.</w:t>
      </w:r>
    </w:p>
    <w:p w:rsidR="003C01DD" w:rsidRPr="003C01DD" w:rsidRDefault="003C01DD" w:rsidP="001573AF">
      <w:pPr>
        <w:rPr>
          <w:b/>
          <w:bCs/>
        </w:rPr>
      </w:pPr>
      <w:r w:rsidRPr="003C01DD">
        <w:rPr>
          <w:b/>
          <w:bCs/>
        </w:rPr>
        <w:t xml:space="preserve">Languages/Populations: </w:t>
      </w:r>
      <w:r w:rsidR="0090667F">
        <w:rPr>
          <w:bCs/>
        </w:rPr>
        <w:t>M</w:t>
      </w:r>
      <w:r w:rsidRPr="003C01DD">
        <w:rPr>
          <w:bCs/>
        </w:rPr>
        <w:t>onolingual</w:t>
      </w:r>
      <w:r w:rsidR="0090667F">
        <w:rPr>
          <w:bCs/>
        </w:rPr>
        <w:t xml:space="preserve"> Spanish speakers, low income and </w:t>
      </w:r>
      <w:r w:rsidRPr="003C01DD">
        <w:rPr>
          <w:bCs/>
        </w:rPr>
        <w:t>illiterate.</w:t>
      </w:r>
    </w:p>
    <w:p w:rsidR="001B7FFD" w:rsidRDefault="00122A86" w:rsidP="001573AF">
      <w:r w:rsidRPr="00122A86">
        <w:rPr>
          <w:b/>
        </w:rPr>
        <w:t>Project Description:</w:t>
      </w:r>
      <w:r>
        <w:t xml:space="preserve"> </w:t>
      </w:r>
      <w:r w:rsidR="001B7FFD">
        <w:t>This project will assist tenants of foreclosed properties in unlawful detainer actions and actions brought in small claims court involving the retur</w:t>
      </w:r>
      <w:r w:rsidR="00EC73BC">
        <w:t>n of tenants’ security deposits and other issues.</w:t>
      </w:r>
    </w:p>
    <w:p w:rsidR="004A43AA" w:rsidRDefault="003C01DD" w:rsidP="001573AF">
      <w:pPr>
        <w:rPr>
          <w:b/>
        </w:rPr>
      </w:pPr>
      <w:r w:rsidRPr="003C01DD">
        <w:rPr>
          <w:b/>
        </w:rPr>
        <w:t xml:space="preserve">Contact info: </w:t>
      </w:r>
      <w:r w:rsidRPr="003C01DD">
        <w:t>951-369-3009</w:t>
      </w:r>
    </w:p>
    <w:p w:rsidR="00192DBE" w:rsidRDefault="003C01DD" w:rsidP="001573AF">
      <w:pPr>
        <w:rPr>
          <w:b/>
        </w:rPr>
      </w:pPr>
      <w:r w:rsidRPr="003C01DD">
        <w:rPr>
          <w:b/>
        </w:rPr>
        <w:t xml:space="preserve">Website: </w:t>
      </w:r>
      <w:hyperlink r:id="rId19" w:history="1">
        <w:r w:rsidRPr="003C01DD">
          <w:rPr>
            <w:rStyle w:val="Hyperlink"/>
          </w:rPr>
          <w:t>www.iellaaid.org</w:t>
        </w:r>
      </w:hyperlink>
    </w:p>
    <w:p w:rsidR="00B352D8" w:rsidRDefault="000E3B0E" w:rsidP="001573AF">
      <w:pPr>
        <w:rPr>
          <w:b/>
        </w:rPr>
      </w:pPr>
      <w:r w:rsidRPr="0090667F">
        <w:rPr>
          <w:b/>
          <w:u w:val="single"/>
        </w:rPr>
        <w:t>Inland Fair Housing and Mediation Board</w:t>
      </w:r>
      <w:r w:rsidR="0000497E">
        <w:rPr>
          <w:b/>
        </w:rPr>
        <w:t xml:space="preserve"> </w:t>
      </w:r>
      <w:r w:rsidR="00274A06">
        <w:rPr>
          <w:b/>
        </w:rPr>
        <w:t>($850,000)</w:t>
      </w:r>
    </w:p>
    <w:p w:rsidR="00274A06" w:rsidRDefault="00274A06" w:rsidP="001573AF">
      <w:r w:rsidRPr="00274A06">
        <w:rPr>
          <w:i/>
        </w:rPr>
        <w:t>Sub-Recipients</w:t>
      </w:r>
      <w:r w:rsidRPr="00274A06">
        <w:t xml:space="preserve">: </w:t>
      </w:r>
      <w:r w:rsidR="001B7FFD" w:rsidRPr="001B7FFD">
        <w:t>Inland Counties Legal Services and Fair Housing Council of Riverside County</w:t>
      </w:r>
      <w:r w:rsidR="004A43AA">
        <w:t>.</w:t>
      </w:r>
    </w:p>
    <w:p w:rsidR="00133CBC" w:rsidRPr="00133CBC" w:rsidRDefault="00133CBC" w:rsidP="001573AF">
      <w:pPr>
        <w:rPr>
          <w:bCs/>
        </w:rPr>
      </w:pPr>
      <w:r w:rsidRPr="00133CBC">
        <w:rPr>
          <w:b/>
          <w:bCs/>
        </w:rPr>
        <w:t>Counties:</w:t>
      </w:r>
      <w:r w:rsidR="0090667F">
        <w:rPr>
          <w:bCs/>
        </w:rPr>
        <w:t xml:space="preserve"> San Bernardino, Riverside and Imperial.</w:t>
      </w:r>
    </w:p>
    <w:p w:rsidR="00133CBC" w:rsidRPr="00133CBC" w:rsidRDefault="00133CBC" w:rsidP="001573AF">
      <w:pPr>
        <w:rPr>
          <w:bCs/>
        </w:rPr>
      </w:pPr>
      <w:r w:rsidRPr="00133CBC">
        <w:rPr>
          <w:b/>
          <w:bCs/>
        </w:rPr>
        <w:t>Languages/Populations:</w:t>
      </w:r>
      <w:r w:rsidR="0090667F">
        <w:rPr>
          <w:bCs/>
        </w:rPr>
        <w:t xml:space="preserve"> </w:t>
      </w:r>
      <w:r w:rsidRPr="00133CBC">
        <w:rPr>
          <w:bCs/>
        </w:rPr>
        <w:t>Spanish</w:t>
      </w:r>
      <w:r w:rsidR="0090667F">
        <w:rPr>
          <w:bCs/>
        </w:rPr>
        <w:t xml:space="preserve"> speaking</w:t>
      </w:r>
      <w:r w:rsidRPr="00133CBC">
        <w:rPr>
          <w:bCs/>
        </w:rPr>
        <w:t>, low income, rural desert population</w:t>
      </w:r>
      <w:r w:rsidR="0090667F">
        <w:rPr>
          <w:bCs/>
        </w:rPr>
        <w:t>s, disabled, Native Americans and</w:t>
      </w:r>
      <w:r w:rsidRPr="00133CBC">
        <w:rPr>
          <w:bCs/>
        </w:rPr>
        <w:t xml:space="preserve"> veterans.</w:t>
      </w:r>
    </w:p>
    <w:p w:rsidR="001B7FFD" w:rsidRDefault="00122A86" w:rsidP="001573AF">
      <w:r w:rsidRPr="00122A86">
        <w:rPr>
          <w:b/>
        </w:rPr>
        <w:t>Project Description:</w:t>
      </w:r>
      <w:r>
        <w:t xml:space="preserve"> </w:t>
      </w:r>
      <w:r w:rsidR="001B7FFD">
        <w:t xml:space="preserve">This project </w:t>
      </w:r>
      <w:r w:rsidR="001B7FFD" w:rsidRPr="000E3B0E">
        <w:t>will introduce a new</w:t>
      </w:r>
      <w:r w:rsidR="00EC73BC">
        <w:t>,</w:t>
      </w:r>
      <w:r w:rsidR="001B7FFD" w:rsidRPr="000E3B0E">
        <w:t xml:space="preserve"> </w:t>
      </w:r>
      <w:r w:rsidR="004A43AA">
        <w:t>comprehensive education program</w:t>
      </w:r>
      <w:r w:rsidR="001B7FFD">
        <w:t xml:space="preserve"> called </w:t>
      </w:r>
      <w:r w:rsidR="001B7FFD">
        <w:rPr>
          <w:i/>
        </w:rPr>
        <w:t>PATHS</w:t>
      </w:r>
      <w:r w:rsidR="001B7FFD" w:rsidRPr="000E3B0E">
        <w:t xml:space="preserve"> </w:t>
      </w:r>
      <w:r w:rsidR="001B7FFD">
        <w:t>to provide a personalized, “</w:t>
      </w:r>
      <w:r w:rsidR="001B7FFD" w:rsidRPr="000E3B0E">
        <w:t>whole family</w:t>
      </w:r>
      <w:r w:rsidR="001B7FFD">
        <w:t>”</w:t>
      </w:r>
      <w:r w:rsidR="001B7FFD" w:rsidRPr="000E3B0E">
        <w:t xml:space="preserve"> approach to housing stabilization and wealth building.</w:t>
      </w:r>
      <w:r w:rsidR="00757D1F">
        <w:t xml:space="preserve">  The program will implement a tri-county partnership of organizations and focus on underserved populations in this hard-hit region of California.</w:t>
      </w:r>
    </w:p>
    <w:p w:rsidR="00133CBC" w:rsidRPr="00133CBC" w:rsidRDefault="00133CBC" w:rsidP="001573AF">
      <w:pPr>
        <w:rPr>
          <w:b/>
        </w:rPr>
      </w:pPr>
      <w:r w:rsidRPr="00133CBC">
        <w:rPr>
          <w:b/>
        </w:rPr>
        <w:t xml:space="preserve">Contact info: </w:t>
      </w:r>
      <w:r w:rsidRPr="00133CBC">
        <w:t xml:space="preserve">1-800-321-0911 </w:t>
      </w:r>
    </w:p>
    <w:p w:rsidR="00192DBE" w:rsidRDefault="00133CBC" w:rsidP="001573AF">
      <w:pPr>
        <w:rPr>
          <w:b/>
        </w:rPr>
      </w:pPr>
      <w:r w:rsidRPr="00133CBC">
        <w:rPr>
          <w:b/>
        </w:rPr>
        <w:t xml:space="preserve">Website: </w:t>
      </w:r>
      <w:hyperlink r:id="rId20" w:history="1">
        <w:r w:rsidRPr="00133CBC">
          <w:rPr>
            <w:rStyle w:val="Hyperlink"/>
          </w:rPr>
          <w:t>www.ifhmb.com</w:t>
        </w:r>
      </w:hyperlink>
    </w:p>
    <w:p w:rsidR="005B26EE" w:rsidRDefault="005B26EE" w:rsidP="001573AF">
      <w:pPr>
        <w:rPr>
          <w:b/>
        </w:rPr>
      </w:pPr>
      <w:r w:rsidRPr="0090667F">
        <w:rPr>
          <w:b/>
          <w:u w:val="single"/>
        </w:rPr>
        <w:t>Legal Aid Foundation of Santa Barbara</w:t>
      </w:r>
      <w:r>
        <w:rPr>
          <w:b/>
        </w:rPr>
        <w:t xml:space="preserve"> ($450,000)</w:t>
      </w:r>
    </w:p>
    <w:p w:rsidR="00F1425C" w:rsidRDefault="00F1425C" w:rsidP="001573AF">
      <w:r w:rsidRPr="00087180">
        <w:rPr>
          <w:i/>
        </w:rPr>
        <w:t>Sub-Recipient</w:t>
      </w:r>
      <w:r w:rsidR="001B210B">
        <w:t xml:space="preserve">: </w:t>
      </w:r>
      <w:proofErr w:type="spellStart"/>
      <w:r w:rsidR="001B210B">
        <w:t>SurePath</w:t>
      </w:r>
      <w:proofErr w:type="spellEnd"/>
      <w:r w:rsidR="001B210B">
        <w:t xml:space="preserve"> Financial Solutions</w:t>
      </w:r>
    </w:p>
    <w:p w:rsidR="009E33F4" w:rsidRPr="009E33F4" w:rsidRDefault="009E33F4" w:rsidP="001573AF">
      <w:pPr>
        <w:rPr>
          <w:bCs/>
        </w:rPr>
      </w:pPr>
      <w:r w:rsidRPr="009E33F4">
        <w:rPr>
          <w:b/>
          <w:bCs/>
        </w:rPr>
        <w:t>County:</w:t>
      </w:r>
      <w:r w:rsidR="0090667F">
        <w:rPr>
          <w:bCs/>
        </w:rPr>
        <w:t xml:space="preserve"> Santa Barbara</w:t>
      </w:r>
    </w:p>
    <w:p w:rsidR="009E33F4" w:rsidRPr="009E33F4" w:rsidRDefault="009E33F4" w:rsidP="001573AF">
      <w:pPr>
        <w:rPr>
          <w:bCs/>
        </w:rPr>
      </w:pPr>
      <w:r w:rsidRPr="009E33F4">
        <w:rPr>
          <w:b/>
          <w:bCs/>
        </w:rPr>
        <w:t>Languages/Populations:</w:t>
      </w:r>
      <w:r w:rsidRPr="009E33F4">
        <w:rPr>
          <w:bCs/>
        </w:rPr>
        <w:t xml:space="preserve">  Focus on Santa Maria and Lompoc, which have</w:t>
      </w:r>
      <w:r w:rsidR="0090667F">
        <w:rPr>
          <w:bCs/>
        </w:rPr>
        <w:t xml:space="preserve"> the</w:t>
      </w:r>
      <w:r w:rsidRPr="009E33F4">
        <w:rPr>
          <w:bCs/>
        </w:rPr>
        <w:t xml:space="preserve"> highest rates of notices of default and sale, and</w:t>
      </w:r>
      <w:r w:rsidR="004A43AA">
        <w:rPr>
          <w:bCs/>
        </w:rPr>
        <w:t xml:space="preserve"> areas of high unemployment. Language</w:t>
      </w:r>
      <w:r w:rsidRPr="009E33F4">
        <w:rPr>
          <w:bCs/>
        </w:rPr>
        <w:t xml:space="preserve"> services will be</w:t>
      </w:r>
      <w:r w:rsidR="004A43AA">
        <w:rPr>
          <w:bCs/>
        </w:rPr>
        <w:t xml:space="preserve"> available</w:t>
      </w:r>
      <w:r w:rsidRPr="009E33F4">
        <w:rPr>
          <w:bCs/>
        </w:rPr>
        <w:t xml:space="preserve"> in English and Spanish.</w:t>
      </w:r>
    </w:p>
    <w:p w:rsidR="0014075C" w:rsidRDefault="00122A86" w:rsidP="001573AF">
      <w:r w:rsidRPr="00122A86">
        <w:rPr>
          <w:b/>
        </w:rPr>
        <w:lastRenderedPageBreak/>
        <w:t>Project Description:</w:t>
      </w:r>
      <w:r>
        <w:t xml:space="preserve"> </w:t>
      </w:r>
      <w:r w:rsidR="00757D1F">
        <w:t xml:space="preserve">This project will implement a new partnership </w:t>
      </w:r>
      <w:r w:rsidR="00757D1F" w:rsidRPr="0014075C">
        <w:t>to provide a broad spectrum of legal and financial services to distressed homeowners</w:t>
      </w:r>
      <w:r w:rsidR="00757D1F">
        <w:t xml:space="preserve"> including</w:t>
      </w:r>
      <w:r w:rsidR="00757D1F" w:rsidRPr="0014075C">
        <w:t xml:space="preserve"> legal intervention, loan modification, bankruptcy filing</w:t>
      </w:r>
      <w:r w:rsidR="00757D1F">
        <w:t xml:space="preserve"> and </w:t>
      </w:r>
      <w:r w:rsidR="00757D1F" w:rsidRPr="0014075C">
        <w:t xml:space="preserve">housing counseling. Where foreclosure cannot be avoided, the project </w:t>
      </w:r>
      <w:r w:rsidR="00757D1F">
        <w:t>will</w:t>
      </w:r>
      <w:r w:rsidR="00757D1F" w:rsidRPr="0014075C">
        <w:t xml:space="preserve"> assis</w:t>
      </w:r>
      <w:r w:rsidR="004A43AA">
        <w:t>t homeowners and tenants</w:t>
      </w:r>
      <w:r w:rsidR="00757D1F" w:rsidRPr="0014075C">
        <w:t xml:space="preserve"> through eviction defense, re-location, financial education, credit repair, and referrals for counseling and educational resources. Additionally, the project will provide education and outreach to underserved communities to inform them of community resources and their rights under the</w:t>
      </w:r>
      <w:r w:rsidR="004A43AA">
        <w:t xml:space="preserve"> California Homeowner</w:t>
      </w:r>
      <w:r w:rsidR="00757D1F" w:rsidRPr="0014075C">
        <w:t xml:space="preserve"> Bill of Rights.</w:t>
      </w:r>
      <w:r w:rsidR="0014075C" w:rsidRPr="0014075C">
        <w:t xml:space="preserve">    </w:t>
      </w:r>
    </w:p>
    <w:p w:rsidR="00EC73BC" w:rsidRDefault="009E33F4" w:rsidP="001573AF">
      <w:pPr>
        <w:rPr>
          <w:b/>
          <w:bCs/>
        </w:rPr>
      </w:pPr>
      <w:r w:rsidRPr="009E33F4">
        <w:rPr>
          <w:b/>
          <w:bCs/>
        </w:rPr>
        <w:t xml:space="preserve">Contact: </w:t>
      </w:r>
      <w:r w:rsidR="00E02D83" w:rsidRPr="00E02D83">
        <w:rPr>
          <w:bCs/>
        </w:rPr>
        <w:t>805-963-6754</w:t>
      </w:r>
      <w:r w:rsidR="00E02D83">
        <w:rPr>
          <w:bCs/>
        </w:rPr>
        <w:t xml:space="preserve"> or </w:t>
      </w:r>
      <w:hyperlink r:id="rId21" w:history="1">
        <w:r w:rsidR="00E02D83" w:rsidRPr="00E02D83">
          <w:rPr>
            <w:rStyle w:val="Hyperlink"/>
            <w:bCs/>
          </w:rPr>
          <w:t>info@lafsbc.org</w:t>
        </w:r>
      </w:hyperlink>
    </w:p>
    <w:p w:rsidR="00192DBE" w:rsidRPr="0090667F" w:rsidRDefault="009E33F4" w:rsidP="001573AF">
      <w:pPr>
        <w:rPr>
          <w:b/>
          <w:bCs/>
        </w:rPr>
      </w:pPr>
      <w:r w:rsidRPr="009E33F4">
        <w:rPr>
          <w:b/>
          <w:bCs/>
        </w:rPr>
        <w:t xml:space="preserve">Website: </w:t>
      </w:r>
      <w:hyperlink r:id="rId22" w:history="1">
        <w:r w:rsidRPr="009E33F4">
          <w:rPr>
            <w:rStyle w:val="Hyperlink"/>
          </w:rPr>
          <w:t>www.lafsbc.org</w:t>
        </w:r>
      </w:hyperlink>
    </w:p>
    <w:p w:rsidR="00670222" w:rsidRPr="00670222" w:rsidRDefault="00670222" w:rsidP="001573AF">
      <w:pPr>
        <w:rPr>
          <w:b/>
        </w:rPr>
      </w:pPr>
      <w:r w:rsidRPr="0090667F">
        <w:rPr>
          <w:b/>
          <w:u w:val="single"/>
        </w:rPr>
        <w:t>Legal Servi</w:t>
      </w:r>
      <w:r w:rsidR="000778EE" w:rsidRPr="0090667F">
        <w:rPr>
          <w:b/>
          <w:u w:val="single"/>
        </w:rPr>
        <w:t>ces of Northern California</w:t>
      </w:r>
      <w:r w:rsidR="0077563C">
        <w:rPr>
          <w:b/>
        </w:rPr>
        <w:t xml:space="preserve"> </w:t>
      </w:r>
      <w:r w:rsidR="00C81ABA">
        <w:rPr>
          <w:b/>
        </w:rPr>
        <w:t>($725,000)</w:t>
      </w:r>
    </w:p>
    <w:p w:rsidR="008814E1" w:rsidRDefault="008814E1" w:rsidP="001573AF">
      <w:r w:rsidRPr="00087180">
        <w:rPr>
          <w:i/>
        </w:rPr>
        <w:t>Sub-Recipient</w:t>
      </w:r>
      <w:r w:rsidRPr="00087180">
        <w:t>: Housing and Economic Rights Advocates</w:t>
      </w:r>
    </w:p>
    <w:p w:rsidR="00133CBC" w:rsidRPr="00133CBC" w:rsidRDefault="00133CBC" w:rsidP="001573AF">
      <w:pPr>
        <w:rPr>
          <w:b/>
          <w:bCs/>
        </w:rPr>
      </w:pPr>
      <w:r w:rsidRPr="00133CBC">
        <w:rPr>
          <w:b/>
          <w:bCs/>
        </w:rPr>
        <w:t xml:space="preserve">Counties: </w:t>
      </w:r>
      <w:r w:rsidRPr="00133CBC">
        <w:rPr>
          <w:bCs/>
        </w:rPr>
        <w:t>Amador, Calaveras, El Dorado, Nevada, Placer, Sierra, Butte, Colusa, Glenn, Plumas, Tehama, Del Norte, Humboldt, Lassen, Modoc, Shasta, Siskiyou, Trinity, Mendo</w:t>
      </w:r>
      <w:r w:rsidR="0090667F">
        <w:rPr>
          <w:bCs/>
        </w:rPr>
        <w:t>cino, Lake, Solano County, Yolo and</w:t>
      </w:r>
      <w:r w:rsidRPr="00133CBC">
        <w:rPr>
          <w:bCs/>
        </w:rPr>
        <w:t xml:space="preserve"> Sacramento</w:t>
      </w:r>
      <w:r w:rsidR="0090667F">
        <w:rPr>
          <w:bCs/>
        </w:rPr>
        <w:t>.</w:t>
      </w:r>
    </w:p>
    <w:p w:rsidR="00133CBC" w:rsidRPr="00133CBC" w:rsidRDefault="00133CBC" w:rsidP="001573AF">
      <w:pPr>
        <w:rPr>
          <w:b/>
          <w:bCs/>
        </w:rPr>
      </w:pPr>
      <w:r w:rsidRPr="00133CBC">
        <w:rPr>
          <w:b/>
          <w:bCs/>
        </w:rPr>
        <w:t>Languages/Populations:</w:t>
      </w:r>
      <w:r w:rsidRPr="00133CBC">
        <w:t xml:space="preserve"> </w:t>
      </w:r>
      <w:r w:rsidR="0090667F">
        <w:rPr>
          <w:bCs/>
        </w:rPr>
        <w:t>L</w:t>
      </w:r>
      <w:r w:rsidRPr="00133CBC">
        <w:rPr>
          <w:bCs/>
        </w:rPr>
        <w:t>ow-incom</w:t>
      </w:r>
      <w:r w:rsidR="0090667F">
        <w:rPr>
          <w:bCs/>
        </w:rPr>
        <w:t>e, geographically isolated, limited</w:t>
      </w:r>
      <w:r w:rsidRPr="00133CBC">
        <w:rPr>
          <w:bCs/>
        </w:rPr>
        <w:t xml:space="preserve"> English</w:t>
      </w:r>
      <w:r w:rsidR="0090667F">
        <w:rPr>
          <w:bCs/>
        </w:rPr>
        <w:t xml:space="preserve"> proficiency</w:t>
      </w:r>
      <w:r w:rsidRPr="00133CBC">
        <w:rPr>
          <w:bCs/>
        </w:rPr>
        <w:t xml:space="preserve">, </w:t>
      </w:r>
      <w:r w:rsidRPr="00133CBC">
        <w:t>seniors and persons with disabilities.</w:t>
      </w:r>
    </w:p>
    <w:p w:rsidR="001B7FFD" w:rsidRDefault="00122A86" w:rsidP="001573AF">
      <w:r w:rsidRPr="00122A86">
        <w:rPr>
          <w:b/>
        </w:rPr>
        <w:t>Project Description:</w:t>
      </w:r>
      <w:r>
        <w:t xml:space="preserve"> </w:t>
      </w:r>
      <w:r w:rsidR="001B7FFD">
        <w:t xml:space="preserve">This project will </w:t>
      </w:r>
      <w:r w:rsidR="001B7FFD" w:rsidRPr="00670222">
        <w:t>provide a variety of services</w:t>
      </w:r>
      <w:r w:rsidR="001B7FFD">
        <w:t xml:space="preserve"> to</w:t>
      </w:r>
      <w:r w:rsidR="001B7FFD" w:rsidRPr="00670222">
        <w:t xml:space="preserve"> some of the most vulnerable current and former homeowners and renters</w:t>
      </w:r>
      <w:r w:rsidR="001B7FFD">
        <w:t xml:space="preserve">, </w:t>
      </w:r>
      <w:r w:rsidR="001B7FFD" w:rsidRPr="00670222">
        <w:t>including people who</w:t>
      </w:r>
      <w:r w:rsidR="001B7FFD">
        <w:t xml:space="preserve"> are low-income, geographically</w:t>
      </w:r>
      <w:r w:rsidR="001B7FFD" w:rsidRPr="00670222">
        <w:t xml:space="preserve"> isolated, lim</w:t>
      </w:r>
      <w:r w:rsidR="001B7FFD">
        <w:t>ited-English proficient, senior</w:t>
      </w:r>
      <w:r w:rsidR="001B7FFD" w:rsidRPr="00670222">
        <w:t xml:space="preserve"> and disabled</w:t>
      </w:r>
      <w:r w:rsidR="001B7FFD">
        <w:t>.  The focus will be t</w:t>
      </w:r>
      <w:r w:rsidR="001B7FFD" w:rsidRPr="00670222">
        <w:t>o reduce and/or remedy the devastating effects of home loss, as well as</w:t>
      </w:r>
      <w:r w:rsidR="001B7FFD">
        <w:t xml:space="preserve"> to</w:t>
      </w:r>
      <w:r w:rsidR="001B7FFD" w:rsidRPr="00670222">
        <w:t xml:space="preserve"> eliminate barriers to economic security</w:t>
      </w:r>
      <w:r w:rsidR="002028C8">
        <w:t xml:space="preserve"> </w:t>
      </w:r>
      <w:r w:rsidR="004A43AA">
        <w:t>in 23 mostly rural N</w:t>
      </w:r>
      <w:r w:rsidR="002028C8" w:rsidRPr="00670222">
        <w:t>orthern California counties</w:t>
      </w:r>
      <w:r w:rsidR="001B7FFD" w:rsidRPr="00670222">
        <w:t>.</w:t>
      </w:r>
      <w:r w:rsidR="001B7FFD">
        <w:t xml:space="preserve"> </w:t>
      </w:r>
    </w:p>
    <w:p w:rsidR="00EC73BC" w:rsidRDefault="00133CBC" w:rsidP="001573AF">
      <w:pPr>
        <w:rPr>
          <w:b/>
          <w:bCs/>
        </w:rPr>
      </w:pPr>
      <w:r w:rsidRPr="00133CBC">
        <w:rPr>
          <w:b/>
          <w:bCs/>
        </w:rPr>
        <w:t>Contact:</w:t>
      </w:r>
      <w:r w:rsidRPr="00E02D83">
        <w:rPr>
          <w:bCs/>
        </w:rPr>
        <w:t xml:space="preserve"> </w:t>
      </w:r>
      <w:r w:rsidR="00E02D83" w:rsidRPr="00E02D83">
        <w:rPr>
          <w:bCs/>
        </w:rPr>
        <w:t>(916) 551-2150</w:t>
      </w:r>
    </w:p>
    <w:p w:rsidR="001B7FFD" w:rsidRPr="0090667F" w:rsidRDefault="00133CBC" w:rsidP="001573AF">
      <w:pPr>
        <w:rPr>
          <w:b/>
          <w:bCs/>
        </w:rPr>
      </w:pPr>
      <w:r w:rsidRPr="00133CBC">
        <w:rPr>
          <w:b/>
          <w:bCs/>
        </w:rPr>
        <w:t xml:space="preserve">Website: </w:t>
      </w:r>
      <w:hyperlink r:id="rId23" w:history="1">
        <w:r w:rsidRPr="00133CBC">
          <w:rPr>
            <w:rStyle w:val="Hyperlink"/>
            <w:bCs/>
          </w:rPr>
          <w:t>www.lsnc.net</w:t>
        </w:r>
      </w:hyperlink>
      <w:r w:rsidRPr="00133CBC">
        <w:rPr>
          <w:b/>
          <w:bCs/>
        </w:rPr>
        <w:t> </w:t>
      </w:r>
    </w:p>
    <w:p w:rsidR="00670222" w:rsidRDefault="00670222" w:rsidP="001573AF">
      <w:pPr>
        <w:rPr>
          <w:b/>
        </w:rPr>
      </w:pPr>
      <w:r w:rsidRPr="0090667F">
        <w:rPr>
          <w:b/>
          <w:u w:val="single"/>
        </w:rPr>
        <w:t>Mission Economic Development Agency</w:t>
      </w:r>
      <w:r w:rsidR="00A46572">
        <w:rPr>
          <w:b/>
        </w:rPr>
        <w:t xml:space="preserve"> ($550,000)</w:t>
      </w:r>
    </w:p>
    <w:p w:rsidR="00A46572" w:rsidRDefault="00A46572" w:rsidP="001573AF">
      <w:pPr>
        <w:rPr>
          <w:iCs/>
        </w:rPr>
      </w:pPr>
      <w:r w:rsidRPr="00274A06">
        <w:rPr>
          <w:i/>
        </w:rPr>
        <w:t>Sub-Recipients</w:t>
      </w:r>
      <w:r w:rsidRPr="00274A06">
        <w:t xml:space="preserve">: </w:t>
      </w:r>
      <w:r w:rsidR="00170B25" w:rsidRPr="00170B25">
        <w:rPr>
          <w:iCs/>
        </w:rPr>
        <w:t>Alliance of Californians fo</w:t>
      </w:r>
      <w:r w:rsidR="00EC73BC">
        <w:rPr>
          <w:iCs/>
        </w:rPr>
        <w:t>r Community Empowerment, East Los Angeles</w:t>
      </w:r>
      <w:r w:rsidR="00170B25" w:rsidRPr="00170B25">
        <w:rPr>
          <w:iCs/>
        </w:rPr>
        <w:t xml:space="preserve"> Community Corporation and Neighborhood Housing Services of the Inland Empire</w:t>
      </w:r>
      <w:r w:rsidR="0090667F">
        <w:rPr>
          <w:iCs/>
        </w:rPr>
        <w:t>.</w:t>
      </w:r>
    </w:p>
    <w:p w:rsidR="00806DC0" w:rsidRPr="00806DC0" w:rsidRDefault="00806DC0" w:rsidP="001573AF">
      <w:pPr>
        <w:rPr>
          <w:bCs/>
          <w:iCs/>
        </w:rPr>
      </w:pPr>
      <w:r w:rsidRPr="00806DC0">
        <w:rPr>
          <w:b/>
          <w:bCs/>
          <w:iCs/>
        </w:rPr>
        <w:t>Counties:</w:t>
      </w:r>
      <w:r w:rsidRPr="00806DC0">
        <w:rPr>
          <w:bCs/>
          <w:iCs/>
        </w:rPr>
        <w:t xml:space="preserve"> Bay Area (San Francisco, San Mateo, Al</w:t>
      </w:r>
      <w:r w:rsidR="00EC73BC">
        <w:rPr>
          <w:bCs/>
          <w:iCs/>
        </w:rPr>
        <w:t>ameda, and Contra Costa</w:t>
      </w:r>
      <w:r w:rsidRPr="00806DC0">
        <w:rPr>
          <w:bCs/>
          <w:iCs/>
        </w:rPr>
        <w:t>), Los Angeles, Orange, San Bernardino, and Riversi</w:t>
      </w:r>
      <w:r w:rsidR="0090667F">
        <w:rPr>
          <w:bCs/>
          <w:iCs/>
        </w:rPr>
        <w:t>de.</w:t>
      </w:r>
    </w:p>
    <w:p w:rsidR="00806DC0" w:rsidRPr="00806DC0" w:rsidRDefault="0090667F" w:rsidP="001573AF">
      <w:pPr>
        <w:rPr>
          <w:bCs/>
          <w:iCs/>
        </w:rPr>
      </w:pPr>
      <w:r>
        <w:rPr>
          <w:b/>
          <w:bCs/>
          <w:iCs/>
        </w:rPr>
        <w:t>Languages/</w:t>
      </w:r>
      <w:r w:rsidR="00806DC0" w:rsidRPr="00806DC0">
        <w:rPr>
          <w:b/>
          <w:bCs/>
          <w:iCs/>
        </w:rPr>
        <w:t>Populations:</w:t>
      </w:r>
      <w:r w:rsidR="00806DC0" w:rsidRPr="00806DC0">
        <w:rPr>
          <w:bCs/>
          <w:iCs/>
        </w:rPr>
        <w:t xml:space="preserve">  Latino</w:t>
      </w:r>
      <w:r>
        <w:rPr>
          <w:bCs/>
          <w:iCs/>
        </w:rPr>
        <w:t xml:space="preserve"> and </w:t>
      </w:r>
      <w:r w:rsidR="00806DC0" w:rsidRPr="00806DC0">
        <w:rPr>
          <w:bCs/>
          <w:iCs/>
        </w:rPr>
        <w:t>Spanish speaking.</w:t>
      </w:r>
    </w:p>
    <w:p w:rsidR="001B7FFD" w:rsidRDefault="00122A86" w:rsidP="001573AF">
      <w:pPr>
        <w:rPr>
          <w:iCs/>
        </w:rPr>
      </w:pPr>
      <w:r w:rsidRPr="00122A86">
        <w:rPr>
          <w:b/>
        </w:rPr>
        <w:t>Project Description:</w:t>
      </w:r>
      <w:r>
        <w:t xml:space="preserve"> </w:t>
      </w:r>
      <w:r w:rsidR="001B7FFD">
        <w:rPr>
          <w:iCs/>
        </w:rPr>
        <w:t xml:space="preserve">This project will provide </w:t>
      </w:r>
      <w:r w:rsidR="001B7FFD" w:rsidRPr="00D40D45">
        <w:rPr>
          <w:iCs/>
        </w:rPr>
        <w:t>outreach, homeownership counseling, foreclosure in</w:t>
      </w:r>
      <w:r w:rsidR="001B7FFD">
        <w:rPr>
          <w:iCs/>
        </w:rPr>
        <w:t>tervention, financial education</w:t>
      </w:r>
      <w:r w:rsidR="001B7FFD" w:rsidRPr="00D40D45">
        <w:rPr>
          <w:iCs/>
        </w:rPr>
        <w:t xml:space="preserve"> and </w:t>
      </w:r>
      <w:r w:rsidR="00EC73BC">
        <w:rPr>
          <w:iCs/>
        </w:rPr>
        <w:t>supportive services to low/</w:t>
      </w:r>
      <w:r w:rsidR="001B7FFD" w:rsidRPr="00D40D45">
        <w:rPr>
          <w:iCs/>
        </w:rPr>
        <w:t xml:space="preserve">moderate-income Latino families in Northern and Southern California. </w:t>
      </w:r>
      <w:r w:rsidR="001B7FFD">
        <w:rPr>
          <w:iCs/>
        </w:rPr>
        <w:t>The</w:t>
      </w:r>
      <w:r w:rsidR="001B7FFD" w:rsidRPr="00D40D45">
        <w:rPr>
          <w:iCs/>
        </w:rPr>
        <w:t xml:space="preserve"> innovative “housing+” strategy</w:t>
      </w:r>
      <w:r w:rsidR="001B7FFD">
        <w:rPr>
          <w:iCs/>
        </w:rPr>
        <w:t xml:space="preserve"> will</w:t>
      </w:r>
      <w:r w:rsidR="001B7FFD" w:rsidRPr="00D40D45">
        <w:rPr>
          <w:iCs/>
        </w:rPr>
        <w:t xml:space="preserve"> incl</w:t>
      </w:r>
      <w:r w:rsidR="001B7FFD">
        <w:rPr>
          <w:iCs/>
        </w:rPr>
        <w:t>ude:</w:t>
      </w:r>
      <w:r w:rsidR="001B7FFD" w:rsidRPr="00D40D45">
        <w:rPr>
          <w:iCs/>
        </w:rPr>
        <w:t xml:space="preserve"> integrated bilingual services for prospective and</w:t>
      </w:r>
      <w:r w:rsidR="001B7FFD">
        <w:rPr>
          <w:iCs/>
        </w:rPr>
        <w:t xml:space="preserve"> at-risk homeowners; </w:t>
      </w:r>
      <w:r w:rsidR="001B7FFD" w:rsidRPr="00D40D45">
        <w:rPr>
          <w:iCs/>
        </w:rPr>
        <w:t xml:space="preserve">capacity building, training and shared </w:t>
      </w:r>
      <w:r w:rsidR="001B7FFD" w:rsidRPr="00D40D45">
        <w:rPr>
          <w:iCs/>
        </w:rPr>
        <w:lastRenderedPageBreak/>
        <w:t xml:space="preserve">financial education </w:t>
      </w:r>
      <w:r w:rsidR="004A43AA">
        <w:rPr>
          <w:iCs/>
        </w:rPr>
        <w:t>curriculum for local nonprofits. Programs will focus on</w:t>
      </w:r>
      <w:r w:rsidR="001B7FFD">
        <w:rPr>
          <w:iCs/>
        </w:rPr>
        <w:t xml:space="preserve"> reaching </w:t>
      </w:r>
      <w:r w:rsidR="001B7FFD" w:rsidRPr="00D40D45">
        <w:rPr>
          <w:iCs/>
        </w:rPr>
        <w:t>underserved, Spanish-speaking Latino communities throu</w:t>
      </w:r>
      <w:r w:rsidR="001B7FFD">
        <w:rPr>
          <w:iCs/>
        </w:rPr>
        <w:t xml:space="preserve">gh state-of-the-art mobile labs.  </w:t>
      </w:r>
    </w:p>
    <w:p w:rsidR="00EC73BC" w:rsidRDefault="00806DC0" w:rsidP="001573AF">
      <w:pPr>
        <w:rPr>
          <w:bCs/>
          <w:iCs/>
        </w:rPr>
      </w:pPr>
      <w:r w:rsidRPr="00806DC0">
        <w:rPr>
          <w:b/>
          <w:bCs/>
          <w:iCs/>
        </w:rPr>
        <w:t xml:space="preserve">Contact: </w:t>
      </w:r>
      <w:r w:rsidR="009660E4">
        <w:rPr>
          <w:b/>
          <w:bCs/>
          <w:iCs/>
        </w:rPr>
        <w:t>(</w:t>
      </w:r>
      <w:r w:rsidR="009660E4" w:rsidRPr="009660E4">
        <w:rPr>
          <w:bCs/>
          <w:iCs/>
        </w:rPr>
        <w:t>415</w:t>
      </w:r>
      <w:r w:rsidR="009660E4">
        <w:rPr>
          <w:bCs/>
          <w:iCs/>
        </w:rPr>
        <w:t>) 282-</w:t>
      </w:r>
      <w:r w:rsidR="009660E4" w:rsidRPr="009660E4">
        <w:rPr>
          <w:bCs/>
          <w:iCs/>
        </w:rPr>
        <w:t>3334</w:t>
      </w:r>
    </w:p>
    <w:p w:rsidR="001B7FFD" w:rsidRPr="0090667F" w:rsidRDefault="00806DC0" w:rsidP="001573AF">
      <w:pPr>
        <w:rPr>
          <w:bCs/>
          <w:iCs/>
        </w:rPr>
      </w:pPr>
      <w:r w:rsidRPr="00806DC0">
        <w:rPr>
          <w:b/>
          <w:bCs/>
          <w:iCs/>
        </w:rPr>
        <w:t xml:space="preserve">Website: </w:t>
      </w:r>
      <w:hyperlink r:id="rId24" w:history="1">
        <w:r w:rsidRPr="00806DC0">
          <w:rPr>
            <w:rStyle w:val="Hyperlink"/>
            <w:bCs/>
            <w:iCs/>
          </w:rPr>
          <w:t>www.medasf.org</w:t>
        </w:r>
      </w:hyperlink>
    </w:p>
    <w:p w:rsidR="009F5687" w:rsidRDefault="009F5687" w:rsidP="001573AF">
      <w:pPr>
        <w:rPr>
          <w:b/>
        </w:rPr>
      </w:pPr>
      <w:r w:rsidRPr="003342CC">
        <w:rPr>
          <w:b/>
          <w:u w:val="single"/>
        </w:rPr>
        <w:t>National Telemarketing Victim Call Center</w:t>
      </w:r>
      <w:r w:rsidRPr="009F5687">
        <w:rPr>
          <w:b/>
        </w:rPr>
        <w:t xml:space="preserve"> </w:t>
      </w:r>
      <w:r w:rsidR="00246063">
        <w:rPr>
          <w:b/>
        </w:rPr>
        <w:t>($100,000)</w:t>
      </w:r>
    </w:p>
    <w:p w:rsidR="00133CBC" w:rsidRPr="00133CBC" w:rsidRDefault="00133CBC" w:rsidP="001573AF">
      <w:pPr>
        <w:rPr>
          <w:b/>
          <w:bCs/>
        </w:rPr>
      </w:pPr>
      <w:r w:rsidRPr="00133CBC">
        <w:rPr>
          <w:b/>
          <w:bCs/>
        </w:rPr>
        <w:t xml:space="preserve">Counties: </w:t>
      </w:r>
      <w:r w:rsidRPr="00133CBC">
        <w:rPr>
          <w:bCs/>
        </w:rPr>
        <w:t>Statewide</w:t>
      </w:r>
    </w:p>
    <w:p w:rsidR="00133CBC" w:rsidRPr="00133CBC" w:rsidRDefault="00133CBC" w:rsidP="001573AF">
      <w:pPr>
        <w:rPr>
          <w:b/>
          <w:bCs/>
        </w:rPr>
      </w:pPr>
      <w:r w:rsidRPr="00133CBC">
        <w:rPr>
          <w:b/>
          <w:bCs/>
        </w:rPr>
        <w:t xml:space="preserve">Languages/Populations: </w:t>
      </w:r>
      <w:r w:rsidR="003342CC">
        <w:rPr>
          <w:bCs/>
        </w:rPr>
        <w:t>M</w:t>
      </w:r>
      <w:r w:rsidRPr="00133CBC">
        <w:rPr>
          <w:bCs/>
        </w:rPr>
        <w:t xml:space="preserve">ulti-lingual services (Spanish, Farsi, Russian, Mandarin, </w:t>
      </w:r>
      <w:proofErr w:type="gramStart"/>
      <w:r w:rsidRPr="00133CBC">
        <w:rPr>
          <w:bCs/>
        </w:rPr>
        <w:t>Tagalog</w:t>
      </w:r>
      <w:proofErr w:type="gramEnd"/>
      <w:r w:rsidRPr="00133CBC">
        <w:rPr>
          <w:bCs/>
        </w:rPr>
        <w:t>).</w:t>
      </w:r>
    </w:p>
    <w:p w:rsidR="00901A08" w:rsidRDefault="00122A86" w:rsidP="001573AF">
      <w:r w:rsidRPr="00122A86">
        <w:rPr>
          <w:b/>
        </w:rPr>
        <w:t>Project Description:</w:t>
      </w:r>
      <w:r>
        <w:t xml:space="preserve"> </w:t>
      </w:r>
      <w:r w:rsidR="00901A08">
        <w:t>This project</w:t>
      </w:r>
      <w:r w:rsidR="00901A08" w:rsidRPr="009F5687">
        <w:t xml:space="preserve"> will provide fraud prevention education to 30,000 </w:t>
      </w:r>
      <w:r w:rsidR="00901A08">
        <w:t>c</w:t>
      </w:r>
      <w:r w:rsidR="00901A08" w:rsidRPr="009F5687">
        <w:t>onsum</w:t>
      </w:r>
      <w:r w:rsidR="00901A08">
        <w:t>ers who are at risk of mortga</w:t>
      </w:r>
      <w:r w:rsidR="00546AC0">
        <w:t>ge-related mass marketing fraud</w:t>
      </w:r>
      <w:r w:rsidR="00901A08">
        <w:t xml:space="preserve">.  The </w:t>
      </w:r>
      <w:proofErr w:type="spellStart"/>
      <w:r w:rsidR="00901A08">
        <w:t>Natioanal</w:t>
      </w:r>
      <w:proofErr w:type="spellEnd"/>
      <w:r w:rsidR="00901A08">
        <w:t xml:space="preserve"> Telemarketing Victim Call Center</w:t>
      </w:r>
      <w:r w:rsidR="00901A08" w:rsidRPr="009F5687">
        <w:t xml:space="preserve"> will help consumers understand </w:t>
      </w:r>
      <w:r w:rsidR="00901A08">
        <w:t>scammers’</w:t>
      </w:r>
      <w:r w:rsidR="00901A08" w:rsidRPr="009F5687">
        <w:t xml:space="preserve"> marketing pitches, </w:t>
      </w:r>
      <w:r w:rsidR="00901A08">
        <w:t>and will work with</w:t>
      </w:r>
      <w:r w:rsidR="00901A08" w:rsidRPr="009F5687">
        <w:t xml:space="preserve"> victim</w:t>
      </w:r>
      <w:r w:rsidR="00901A08">
        <w:t xml:space="preserve">s of </w:t>
      </w:r>
      <w:r w:rsidR="00901A08" w:rsidRPr="009F5687">
        <w:t>a mass marketing fraud</w:t>
      </w:r>
      <w:r w:rsidR="00546AC0">
        <w:t xml:space="preserve"> to seek redress and file</w:t>
      </w:r>
      <w:r w:rsidR="00901A08">
        <w:t xml:space="preserve"> complaint</w:t>
      </w:r>
      <w:r w:rsidR="00546AC0">
        <w:t>s</w:t>
      </w:r>
      <w:r w:rsidR="00901A08" w:rsidRPr="009F5687">
        <w:t xml:space="preserve"> with the appropriate</w:t>
      </w:r>
      <w:r w:rsidR="00546AC0">
        <w:t xml:space="preserve"> </w:t>
      </w:r>
      <w:r w:rsidR="00901A08" w:rsidRPr="009F5687">
        <w:t>enforcement agency.</w:t>
      </w:r>
    </w:p>
    <w:p w:rsidR="00EC73BC" w:rsidRDefault="00133CBC" w:rsidP="001573AF">
      <w:pPr>
        <w:rPr>
          <w:b/>
        </w:rPr>
      </w:pPr>
      <w:r w:rsidRPr="00133CBC">
        <w:rPr>
          <w:b/>
        </w:rPr>
        <w:t>Contact info:</w:t>
      </w:r>
      <w:r w:rsidR="001B36E6">
        <w:rPr>
          <w:b/>
        </w:rPr>
        <w:t xml:space="preserve"> (</w:t>
      </w:r>
      <w:r w:rsidRPr="00133CBC">
        <w:t>310</w:t>
      </w:r>
      <w:r w:rsidR="001B36E6">
        <w:t xml:space="preserve">) </w:t>
      </w:r>
      <w:r w:rsidRPr="00133CBC">
        <w:t>351-0024</w:t>
      </w:r>
      <w:r w:rsidR="00192DBE">
        <w:rPr>
          <w:b/>
        </w:rPr>
        <w:t xml:space="preserve"> </w:t>
      </w:r>
    </w:p>
    <w:p w:rsidR="00192DBE" w:rsidRPr="003342CC" w:rsidRDefault="00133CBC" w:rsidP="001573AF">
      <w:pPr>
        <w:rPr>
          <w:b/>
        </w:rPr>
      </w:pPr>
      <w:r w:rsidRPr="00133CBC">
        <w:rPr>
          <w:b/>
        </w:rPr>
        <w:t xml:space="preserve">Website: </w:t>
      </w:r>
      <w:hyperlink r:id="rId25" w:history="1">
        <w:r w:rsidRPr="00133CBC">
          <w:rPr>
            <w:rStyle w:val="Hyperlink"/>
          </w:rPr>
          <w:t>http://ntvcc.org/</w:t>
        </w:r>
      </w:hyperlink>
    </w:p>
    <w:p w:rsidR="00453920" w:rsidRDefault="00453920" w:rsidP="001573AF">
      <w:pPr>
        <w:rPr>
          <w:b/>
        </w:rPr>
      </w:pPr>
      <w:r w:rsidRPr="003342CC">
        <w:rPr>
          <w:b/>
          <w:u w:val="single"/>
        </w:rPr>
        <w:t>Neighborhood Housing Services of Los Angeles County</w:t>
      </w:r>
      <w:r w:rsidRPr="009660E4">
        <w:rPr>
          <w:b/>
        </w:rPr>
        <w:t xml:space="preserve"> ($500,000)</w:t>
      </w:r>
    </w:p>
    <w:p w:rsidR="003D7950" w:rsidRDefault="003D7950" w:rsidP="001573AF">
      <w:r w:rsidRPr="002C5181">
        <w:rPr>
          <w:i/>
        </w:rPr>
        <w:t>Sub-Recipients</w:t>
      </w:r>
      <w:r w:rsidR="00170B25">
        <w:t xml:space="preserve">: </w:t>
      </w:r>
      <w:r w:rsidR="00170B25" w:rsidRPr="00170B25">
        <w:t>Shalom Center, West Angeles Community Development Corporation and Fair Housing Council</w:t>
      </w:r>
      <w:r w:rsidR="00EC73BC">
        <w:t>.</w:t>
      </w:r>
    </w:p>
    <w:p w:rsidR="009660E4" w:rsidRPr="009660E4" w:rsidRDefault="003342CC" w:rsidP="001573AF">
      <w:r>
        <w:rPr>
          <w:b/>
        </w:rPr>
        <w:t>County</w:t>
      </w:r>
      <w:r w:rsidR="009660E4" w:rsidRPr="009660E4">
        <w:rPr>
          <w:b/>
        </w:rPr>
        <w:t>:</w:t>
      </w:r>
      <w:r w:rsidR="009660E4">
        <w:t xml:space="preserve"> </w:t>
      </w:r>
      <w:r>
        <w:t>Los Angeles</w:t>
      </w:r>
    </w:p>
    <w:p w:rsidR="009660E4" w:rsidRDefault="009660E4" w:rsidP="001573AF">
      <w:r w:rsidRPr="009660E4">
        <w:rPr>
          <w:b/>
        </w:rPr>
        <w:t>Languages/Population:</w:t>
      </w:r>
      <w:r>
        <w:t xml:space="preserve"> </w:t>
      </w:r>
      <w:r w:rsidR="003342CC">
        <w:t>Low/</w:t>
      </w:r>
      <w:r w:rsidRPr="009660E4">
        <w:t>moderate income, minori</w:t>
      </w:r>
      <w:r w:rsidR="003342CC">
        <w:t>ty, veterans, seniors</w:t>
      </w:r>
      <w:r w:rsidR="00EC73BC">
        <w:t xml:space="preserve"> and</w:t>
      </w:r>
      <w:r w:rsidRPr="009660E4">
        <w:t xml:space="preserve"> faith-based</w:t>
      </w:r>
      <w:r w:rsidR="003342CC">
        <w:t>. Language services in</w:t>
      </w:r>
      <w:r>
        <w:t xml:space="preserve"> </w:t>
      </w:r>
      <w:r w:rsidRPr="009660E4">
        <w:t xml:space="preserve">English, Spanish, Korean, French, </w:t>
      </w:r>
      <w:r w:rsidR="003342CC">
        <w:t>Tagalog and</w:t>
      </w:r>
      <w:r w:rsidRPr="009660E4">
        <w:t xml:space="preserve"> Chinese</w:t>
      </w:r>
      <w:r w:rsidR="003342CC">
        <w:t>.</w:t>
      </w:r>
    </w:p>
    <w:p w:rsidR="009660E4" w:rsidRDefault="00122A86" w:rsidP="001573AF">
      <w:r w:rsidRPr="00122A86">
        <w:rPr>
          <w:b/>
        </w:rPr>
        <w:t>Project Description:</w:t>
      </w:r>
      <w:r>
        <w:t xml:space="preserve"> </w:t>
      </w:r>
      <w:r w:rsidR="009660E4" w:rsidRPr="009660E4">
        <w:t>NHS of Los Angeles County is partnering with local HUD approved housing counseling agencies and consumer protection attorneys to form Foreclosure Counseling Solutions (FCS).  The partnership will conduct extensive outreach and provide free foreclosure counseling and fraud protection services to local employers, faith-based groups, veterans, families and individuals.</w:t>
      </w:r>
    </w:p>
    <w:p w:rsidR="00EC73BC" w:rsidRDefault="009660E4" w:rsidP="001573AF">
      <w:pPr>
        <w:rPr>
          <w:b/>
        </w:rPr>
      </w:pPr>
      <w:r w:rsidRPr="009660E4">
        <w:rPr>
          <w:b/>
        </w:rPr>
        <w:t>Contact:</w:t>
      </w:r>
      <w:r>
        <w:rPr>
          <w:b/>
        </w:rPr>
        <w:t xml:space="preserve"> </w:t>
      </w:r>
      <w:r w:rsidRPr="009660E4">
        <w:rPr>
          <w:bCs/>
        </w:rPr>
        <w:t>888-895-2647</w:t>
      </w:r>
    </w:p>
    <w:p w:rsidR="00192DBE" w:rsidRDefault="009660E4" w:rsidP="001573AF">
      <w:r w:rsidRPr="009660E4">
        <w:rPr>
          <w:b/>
        </w:rPr>
        <w:t>Website:</w:t>
      </w:r>
      <w:r>
        <w:t xml:space="preserve"> </w:t>
      </w:r>
      <w:hyperlink r:id="rId26" w:history="1">
        <w:r w:rsidRPr="009660E4">
          <w:rPr>
            <w:rStyle w:val="Hyperlink"/>
          </w:rPr>
          <w:t>http://www.nhslacounty.org/</w:t>
        </w:r>
      </w:hyperlink>
    </w:p>
    <w:p w:rsidR="003C31EC" w:rsidRDefault="003C31EC" w:rsidP="001573AF"/>
    <w:p w:rsidR="003C31EC" w:rsidRDefault="003C31EC" w:rsidP="001573AF"/>
    <w:p w:rsidR="003C31EC" w:rsidRPr="003342CC" w:rsidRDefault="003C31EC" w:rsidP="001573AF"/>
    <w:p w:rsidR="00BE541E" w:rsidRPr="00B85B57" w:rsidRDefault="00BE541E" w:rsidP="001573AF">
      <w:pPr>
        <w:rPr>
          <w:b/>
        </w:rPr>
      </w:pPr>
      <w:proofErr w:type="spellStart"/>
      <w:r w:rsidRPr="003342CC">
        <w:rPr>
          <w:b/>
          <w:u w:val="single"/>
        </w:rPr>
        <w:lastRenderedPageBreak/>
        <w:t>NeighborWorks</w:t>
      </w:r>
      <w:proofErr w:type="spellEnd"/>
      <w:r w:rsidRPr="003342CC">
        <w:rPr>
          <w:b/>
          <w:u w:val="single"/>
        </w:rPr>
        <w:t xml:space="preserve"> Orange County</w:t>
      </w:r>
      <w:r>
        <w:rPr>
          <w:b/>
        </w:rPr>
        <w:t xml:space="preserve"> ($345,000)</w:t>
      </w:r>
    </w:p>
    <w:p w:rsidR="00BE541E" w:rsidRDefault="00BE541E" w:rsidP="001573AF">
      <w:r w:rsidRPr="002C5181">
        <w:rPr>
          <w:i/>
        </w:rPr>
        <w:t>Sub-Recipients</w:t>
      </w:r>
      <w:r w:rsidRPr="002C5181">
        <w:t>:</w:t>
      </w:r>
      <w:r>
        <w:t xml:space="preserve"> </w:t>
      </w:r>
      <w:r w:rsidR="00901A08" w:rsidRPr="00901A08">
        <w:t>2-1-1 Orange County, Affordable Housing Clearinghouse, Consumer Credit Counseling Services of Orange County, Legal Aid Society of Orange County, Public Law Center, Veterans First and WHW (Women Helping Women/Men2Work)</w:t>
      </w:r>
    </w:p>
    <w:p w:rsidR="000272EA" w:rsidRPr="000272EA" w:rsidRDefault="000272EA" w:rsidP="001573AF">
      <w:pPr>
        <w:rPr>
          <w:bCs/>
        </w:rPr>
      </w:pPr>
      <w:r w:rsidRPr="000272EA">
        <w:rPr>
          <w:b/>
          <w:bCs/>
        </w:rPr>
        <w:t>County:</w:t>
      </w:r>
      <w:r w:rsidRPr="000272EA">
        <w:rPr>
          <w:bCs/>
        </w:rPr>
        <w:t xml:space="preserve"> Orange </w:t>
      </w:r>
    </w:p>
    <w:p w:rsidR="000272EA" w:rsidRPr="000272EA" w:rsidRDefault="000272EA" w:rsidP="001573AF">
      <w:pPr>
        <w:rPr>
          <w:bCs/>
        </w:rPr>
      </w:pPr>
      <w:r w:rsidRPr="000272EA">
        <w:rPr>
          <w:b/>
          <w:bCs/>
        </w:rPr>
        <w:t>Languages/Populations:</w:t>
      </w:r>
      <w:r w:rsidRPr="000272EA">
        <w:rPr>
          <w:bCs/>
        </w:rPr>
        <w:t xml:space="preserve">  Low/mid</w:t>
      </w:r>
      <w:r w:rsidR="003342CC">
        <w:rPr>
          <w:bCs/>
        </w:rPr>
        <w:t>dle</w:t>
      </w:r>
      <w:r w:rsidR="00EC73BC">
        <w:rPr>
          <w:bCs/>
        </w:rPr>
        <w:t xml:space="preserve"> income residents.</w:t>
      </w:r>
      <w:r w:rsidRPr="000272EA">
        <w:rPr>
          <w:bCs/>
        </w:rPr>
        <w:t xml:space="preserve"> </w:t>
      </w:r>
      <w:proofErr w:type="gramStart"/>
      <w:r w:rsidR="00EC73BC">
        <w:rPr>
          <w:bCs/>
        </w:rPr>
        <w:t>English, Spanish and Vietnamese language services.</w:t>
      </w:r>
      <w:proofErr w:type="gramEnd"/>
    </w:p>
    <w:p w:rsidR="00901A08" w:rsidRDefault="00122A86" w:rsidP="001573AF">
      <w:r w:rsidRPr="00122A86">
        <w:rPr>
          <w:b/>
        </w:rPr>
        <w:t>Project Description:</w:t>
      </w:r>
      <w:r>
        <w:t xml:space="preserve"> </w:t>
      </w:r>
      <w:r w:rsidR="00901A08">
        <w:t>This project</w:t>
      </w:r>
      <w:r w:rsidR="00901A08" w:rsidRPr="00B85B57">
        <w:t xml:space="preserve"> will connect </w:t>
      </w:r>
      <w:r w:rsidR="00901A08">
        <w:t>hard-hit</w:t>
      </w:r>
      <w:r w:rsidR="00901A08" w:rsidRPr="00B85B57">
        <w:t xml:space="preserve"> residents to holistic housing counseling, foreclosure prevention, civil legal assista</w:t>
      </w:r>
      <w:r w:rsidR="00901A08">
        <w:t xml:space="preserve">nce, financial case management and </w:t>
      </w:r>
      <w:r w:rsidR="00901A08" w:rsidRPr="00B85B57">
        <w:t xml:space="preserve">employment support services.  </w:t>
      </w:r>
      <w:r w:rsidR="00901A08">
        <w:t>It combine</w:t>
      </w:r>
      <w:r w:rsidR="00EC73BC">
        <w:t>s</w:t>
      </w:r>
      <w:r w:rsidR="00901A08" w:rsidRPr="00B85B57">
        <w:t xml:space="preserve"> the strengths and assets of well-established organizations </w:t>
      </w:r>
      <w:r w:rsidR="00901A08">
        <w:t>in the region that</w:t>
      </w:r>
      <w:r w:rsidR="00901A08" w:rsidRPr="00B85B57">
        <w:t xml:space="preserve"> work in affordable housing and community development, credit counseling, workforce d</w:t>
      </w:r>
      <w:r w:rsidR="00901A08">
        <w:t xml:space="preserve">evelopment, legal services, as well as organizations that work </w:t>
      </w:r>
      <w:r w:rsidR="00901A08" w:rsidRPr="00B85B57">
        <w:t xml:space="preserve">with </w:t>
      </w:r>
      <w:r w:rsidR="00901A08">
        <w:t>v</w:t>
      </w:r>
      <w:r w:rsidR="00901A08" w:rsidRPr="00B85B57">
        <w:t>eterans and military communities.</w:t>
      </w:r>
      <w:r w:rsidR="00901A08">
        <w:t xml:space="preserve"> </w:t>
      </w:r>
    </w:p>
    <w:p w:rsidR="000272EA" w:rsidRPr="000272EA" w:rsidRDefault="000272EA" w:rsidP="001573AF">
      <w:r w:rsidRPr="000272EA">
        <w:rPr>
          <w:b/>
        </w:rPr>
        <w:t xml:space="preserve">Contact info: </w:t>
      </w:r>
      <w:r w:rsidR="009660E4">
        <w:rPr>
          <w:bCs/>
        </w:rPr>
        <w:t>(714) 490- 1250</w:t>
      </w:r>
    </w:p>
    <w:p w:rsidR="000272EA" w:rsidRPr="003342CC" w:rsidRDefault="000272EA" w:rsidP="001573AF">
      <w:pPr>
        <w:rPr>
          <w:b/>
        </w:rPr>
      </w:pPr>
      <w:r w:rsidRPr="000272EA">
        <w:rPr>
          <w:b/>
        </w:rPr>
        <w:t>Website:</w:t>
      </w:r>
      <w:r w:rsidRPr="000272EA">
        <w:t xml:space="preserve"> </w:t>
      </w:r>
      <w:hyperlink r:id="rId27" w:history="1">
        <w:r w:rsidRPr="000272EA">
          <w:rPr>
            <w:rStyle w:val="Hyperlink"/>
          </w:rPr>
          <w:t>http://www.nwoc.org/</w:t>
        </w:r>
      </w:hyperlink>
    </w:p>
    <w:p w:rsidR="009F5687" w:rsidRDefault="009F5687" w:rsidP="001573AF">
      <w:pPr>
        <w:rPr>
          <w:b/>
          <w:iCs/>
        </w:rPr>
      </w:pPr>
      <w:r w:rsidRPr="003342CC">
        <w:rPr>
          <w:b/>
          <w:iCs/>
          <w:u w:val="single"/>
        </w:rPr>
        <w:t>Tri-Valley Housing Opportunity Center</w:t>
      </w:r>
      <w:r w:rsidR="0042411A">
        <w:rPr>
          <w:b/>
          <w:iCs/>
        </w:rPr>
        <w:t xml:space="preserve"> </w:t>
      </w:r>
      <w:r w:rsidR="00160B3B">
        <w:rPr>
          <w:b/>
          <w:iCs/>
        </w:rPr>
        <w:t>($50,000)</w:t>
      </w:r>
    </w:p>
    <w:p w:rsidR="000272EA" w:rsidRPr="000272EA" w:rsidRDefault="003342CC" w:rsidP="001573AF">
      <w:pPr>
        <w:rPr>
          <w:b/>
          <w:bCs/>
          <w:iCs/>
        </w:rPr>
      </w:pPr>
      <w:r>
        <w:rPr>
          <w:b/>
          <w:bCs/>
          <w:iCs/>
        </w:rPr>
        <w:t>Counties</w:t>
      </w:r>
      <w:r w:rsidR="000272EA" w:rsidRPr="000272EA">
        <w:rPr>
          <w:b/>
          <w:bCs/>
          <w:iCs/>
        </w:rPr>
        <w:t xml:space="preserve">: </w:t>
      </w:r>
      <w:r>
        <w:rPr>
          <w:bCs/>
          <w:iCs/>
        </w:rPr>
        <w:t>Santa Clara, Alameda and Contra Costa.</w:t>
      </w:r>
    </w:p>
    <w:p w:rsidR="000272EA" w:rsidRPr="000272EA" w:rsidRDefault="000272EA" w:rsidP="001573AF">
      <w:pPr>
        <w:rPr>
          <w:b/>
          <w:bCs/>
          <w:iCs/>
        </w:rPr>
      </w:pPr>
      <w:r w:rsidRPr="000272EA">
        <w:rPr>
          <w:b/>
          <w:bCs/>
          <w:iCs/>
        </w:rPr>
        <w:t xml:space="preserve">Populations:  </w:t>
      </w:r>
      <w:r w:rsidR="003342CC" w:rsidRPr="003342CC">
        <w:rPr>
          <w:bCs/>
          <w:iCs/>
        </w:rPr>
        <w:t>Struggling</w:t>
      </w:r>
      <w:r w:rsidR="003342CC">
        <w:rPr>
          <w:b/>
          <w:bCs/>
          <w:iCs/>
        </w:rPr>
        <w:t xml:space="preserve"> </w:t>
      </w:r>
      <w:r w:rsidR="003342CC">
        <w:rPr>
          <w:bCs/>
          <w:iCs/>
        </w:rPr>
        <w:t>homeowners.</w:t>
      </w:r>
    </w:p>
    <w:p w:rsidR="00901A08" w:rsidRPr="00901A08" w:rsidRDefault="00122A86" w:rsidP="001573AF">
      <w:r w:rsidRPr="00122A86">
        <w:rPr>
          <w:b/>
        </w:rPr>
        <w:t>Project Description:</w:t>
      </w:r>
      <w:r>
        <w:t xml:space="preserve"> </w:t>
      </w:r>
      <w:r w:rsidR="00901A08">
        <w:rPr>
          <w:iCs/>
        </w:rPr>
        <w:t xml:space="preserve">This project </w:t>
      </w:r>
      <w:r w:rsidR="00901A08" w:rsidRPr="009F5687">
        <w:rPr>
          <w:iCs/>
        </w:rPr>
        <w:t>aims</w:t>
      </w:r>
      <w:r w:rsidR="00901A08" w:rsidRPr="009F5687">
        <w:rPr>
          <w:i/>
          <w:iCs/>
        </w:rPr>
        <w:t xml:space="preserve"> </w:t>
      </w:r>
      <w:r w:rsidR="00901A08" w:rsidRPr="009F5687">
        <w:t xml:space="preserve">to reach 10,000 homeowners in Eastern Alameda County facing some stage of mortgage distress. This </w:t>
      </w:r>
      <w:r w:rsidR="00901A08">
        <w:t>pilot</w:t>
      </w:r>
      <w:r w:rsidR="00901A08" w:rsidRPr="009F5687">
        <w:t xml:space="preserve"> program is a partnership between the Tri-Valley Ho</w:t>
      </w:r>
      <w:r w:rsidR="00901A08">
        <w:t>using Opportunity Center, a HUD-</w:t>
      </w:r>
      <w:r w:rsidR="00901A08" w:rsidRPr="009F5687">
        <w:t xml:space="preserve">approved nonprofit housing counseling agency, and Legacy Real Estate, an ethnically diverse real estate brokerage. </w:t>
      </w:r>
      <w:r w:rsidR="00901A08" w:rsidRPr="0042411A">
        <w:rPr>
          <w:iCs/>
        </w:rPr>
        <w:t>The project</w:t>
      </w:r>
      <w:r w:rsidR="00901A08" w:rsidRPr="009F5687">
        <w:t xml:space="preserve"> utilizes local realtors to </w:t>
      </w:r>
      <w:r w:rsidR="00901A08" w:rsidRPr="00061C1B">
        <w:t>deliver</w:t>
      </w:r>
      <w:r w:rsidR="00901A08" w:rsidRPr="009F5687">
        <w:t xml:space="preserve"> </w:t>
      </w:r>
      <w:r w:rsidR="00901A08">
        <w:t xml:space="preserve">information about </w:t>
      </w:r>
      <w:r w:rsidR="00901A08" w:rsidRPr="009F5687">
        <w:t xml:space="preserve">foreclosure recovery services offered </w:t>
      </w:r>
      <w:r w:rsidR="00901A08">
        <w:t xml:space="preserve">by the Tri-Valley Housing Opportunity Center </w:t>
      </w:r>
      <w:r w:rsidR="00901A08" w:rsidRPr="009F5687">
        <w:t xml:space="preserve">and </w:t>
      </w:r>
      <w:r w:rsidR="00546AC0">
        <w:t xml:space="preserve">other services </w:t>
      </w:r>
      <w:r w:rsidR="00901A08" w:rsidRPr="009F5687">
        <w:t xml:space="preserve">available in </w:t>
      </w:r>
      <w:r w:rsidR="00901A08">
        <w:t>the community</w:t>
      </w:r>
      <w:r w:rsidR="00901A08" w:rsidRPr="009F5687">
        <w:t xml:space="preserve">.  </w:t>
      </w:r>
    </w:p>
    <w:p w:rsidR="006A316A" w:rsidRPr="006A316A" w:rsidRDefault="000272EA" w:rsidP="001573AF">
      <w:pPr>
        <w:rPr>
          <w:b/>
          <w:bCs/>
        </w:rPr>
      </w:pPr>
      <w:r w:rsidRPr="000272EA">
        <w:rPr>
          <w:b/>
          <w:bCs/>
        </w:rPr>
        <w:t>Contact:</w:t>
      </w:r>
      <w:r w:rsidR="006A316A" w:rsidRPr="003342CC">
        <w:rPr>
          <w:bCs/>
        </w:rPr>
        <w:t xml:space="preserve"> </w:t>
      </w:r>
      <w:hyperlink r:id="rId28" w:history="1">
        <w:r w:rsidR="006A316A" w:rsidRPr="003342CC">
          <w:rPr>
            <w:rStyle w:val="Hyperlink"/>
            <w:bCs/>
          </w:rPr>
          <w:t>info@tvhoc.org</w:t>
        </w:r>
      </w:hyperlink>
      <w:r w:rsidR="006A316A">
        <w:rPr>
          <w:b/>
          <w:bCs/>
        </w:rPr>
        <w:t xml:space="preserve"> </w:t>
      </w:r>
      <w:r w:rsidR="006A316A" w:rsidRPr="006A316A">
        <w:rPr>
          <w:bCs/>
        </w:rPr>
        <w:t>or 925-373-3130</w:t>
      </w:r>
    </w:p>
    <w:p w:rsidR="00192DBE" w:rsidRPr="003342CC" w:rsidRDefault="000272EA" w:rsidP="001573AF">
      <w:pPr>
        <w:rPr>
          <w:bCs/>
        </w:rPr>
      </w:pPr>
      <w:r w:rsidRPr="000272EA">
        <w:rPr>
          <w:b/>
          <w:bCs/>
        </w:rPr>
        <w:t xml:space="preserve">Website: </w:t>
      </w:r>
      <w:hyperlink r:id="rId29" w:history="1">
        <w:r w:rsidRPr="000272EA">
          <w:rPr>
            <w:rStyle w:val="Hyperlink"/>
            <w:bCs/>
          </w:rPr>
          <w:t>www.tvhoc.org</w:t>
        </w:r>
      </w:hyperlink>
      <w:r w:rsidRPr="000272EA">
        <w:rPr>
          <w:bCs/>
        </w:rPr>
        <w:t xml:space="preserve">  </w:t>
      </w:r>
    </w:p>
    <w:p w:rsidR="00706CBC" w:rsidRDefault="00706CBC" w:rsidP="001573AF">
      <w:pPr>
        <w:rPr>
          <w:b/>
        </w:rPr>
      </w:pPr>
      <w:r w:rsidRPr="003342CC">
        <w:rPr>
          <w:b/>
          <w:u w:val="single"/>
        </w:rPr>
        <w:t>The Unity Council</w:t>
      </w:r>
      <w:r>
        <w:rPr>
          <w:b/>
        </w:rPr>
        <w:t xml:space="preserve"> ($575,000)</w:t>
      </w:r>
    </w:p>
    <w:p w:rsidR="008534C9" w:rsidRDefault="008534C9" w:rsidP="001573AF">
      <w:r w:rsidRPr="00E44A24">
        <w:rPr>
          <w:i/>
        </w:rPr>
        <w:t>Sub-Recipient</w:t>
      </w:r>
      <w:r w:rsidRPr="00E44A24">
        <w:t>:</w:t>
      </w:r>
      <w:r>
        <w:t xml:space="preserve"> Sacramento Home Loan Counseling Center</w:t>
      </w:r>
    </w:p>
    <w:p w:rsidR="00EE7F25" w:rsidRPr="00EE7F25" w:rsidRDefault="00EE7F25" w:rsidP="001573AF">
      <w:pPr>
        <w:rPr>
          <w:bCs/>
        </w:rPr>
      </w:pPr>
      <w:r w:rsidRPr="00EE7F25">
        <w:rPr>
          <w:b/>
          <w:bCs/>
        </w:rPr>
        <w:t>Coverage Area:</w:t>
      </w:r>
      <w:r w:rsidRPr="00EE7F25">
        <w:rPr>
          <w:bCs/>
        </w:rPr>
        <w:t xml:space="preserve"> </w:t>
      </w:r>
      <w:r w:rsidR="003342CC">
        <w:rPr>
          <w:bCs/>
        </w:rPr>
        <w:t>Bay Area</w:t>
      </w:r>
    </w:p>
    <w:p w:rsidR="00EE7F25" w:rsidRPr="00EE7F25" w:rsidRDefault="00EE7F25" w:rsidP="001573AF">
      <w:pPr>
        <w:rPr>
          <w:bCs/>
        </w:rPr>
      </w:pPr>
      <w:r w:rsidRPr="00EE7F25">
        <w:rPr>
          <w:b/>
          <w:bCs/>
        </w:rPr>
        <w:t>Languages/Populations:</w:t>
      </w:r>
      <w:r w:rsidR="003342CC">
        <w:rPr>
          <w:bCs/>
        </w:rPr>
        <w:t xml:space="preserve">  Rural </w:t>
      </w:r>
      <w:r w:rsidRPr="00EE7F25">
        <w:rPr>
          <w:bCs/>
        </w:rPr>
        <w:t xml:space="preserve">and youth </w:t>
      </w:r>
      <w:r w:rsidR="00546AC0">
        <w:rPr>
          <w:bCs/>
        </w:rPr>
        <w:t>communities.</w:t>
      </w:r>
      <w:r w:rsidRPr="00EE7F25">
        <w:rPr>
          <w:bCs/>
        </w:rPr>
        <w:t xml:space="preserve"> </w:t>
      </w:r>
      <w:proofErr w:type="gramStart"/>
      <w:r w:rsidRPr="00EE7F25">
        <w:rPr>
          <w:bCs/>
        </w:rPr>
        <w:t>English,</w:t>
      </w:r>
      <w:r w:rsidR="003342CC">
        <w:rPr>
          <w:bCs/>
        </w:rPr>
        <w:t xml:space="preserve"> </w:t>
      </w:r>
      <w:r w:rsidR="003342CC" w:rsidRPr="00EE7F25">
        <w:rPr>
          <w:bCs/>
        </w:rPr>
        <w:t>Spanish and Mandarin</w:t>
      </w:r>
      <w:r w:rsidR="00546AC0">
        <w:rPr>
          <w:bCs/>
        </w:rPr>
        <w:t xml:space="preserve"> language services.</w:t>
      </w:r>
      <w:proofErr w:type="gramEnd"/>
    </w:p>
    <w:p w:rsidR="00252B36" w:rsidRDefault="00122A86" w:rsidP="001573AF">
      <w:r w:rsidRPr="00122A86">
        <w:rPr>
          <w:b/>
        </w:rPr>
        <w:lastRenderedPageBreak/>
        <w:t>Project Description:</w:t>
      </w:r>
      <w:r>
        <w:t xml:space="preserve"> </w:t>
      </w:r>
      <w:r w:rsidR="00252B36" w:rsidRPr="00252B36">
        <w:t>The Spanish Speaking Unity Coun</w:t>
      </w:r>
      <w:r w:rsidR="00EC73BC">
        <w:t>cil of Alameda County, Inc.,</w:t>
      </w:r>
      <w:r w:rsidR="00252B36" w:rsidRPr="00252B36">
        <w:t xml:space="preserve"> </w:t>
      </w:r>
      <w:r w:rsidR="00EC73BC">
        <w:t>(</w:t>
      </w:r>
      <w:r w:rsidR="00252B36" w:rsidRPr="00252B36">
        <w:t>The Unity Council</w:t>
      </w:r>
      <w:r w:rsidR="00EC73BC">
        <w:t>)</w:t>
      </w:r>
      <w:r w:rsidR="00252B36" w:rsidRPr="00252B36">
        <w:t>, has joined together with the Home Loan Counseling Center of Sacramento to provide innovations in financial education and housing counseling for California residents.</w:t>
      </w:r>
      <w:r w:rsidR="008804B3">
        <w:t xml:space="preserve">  </w:t>
      </w:r>
      <w:r w:rsidR="00252B36" w:rsidRPr="00252B36">
        <w:t xml:space="preserve">The </w:t>
      </w:r>
      <w:r w:rsidR="008804B3">
        <w:t>project</w:t>
      </w:r>
      <w:r w:rsidR="00252B36" w:rsidRPr="00252B36">
        <w:t xml:space="preserve"> combine</w:t>
      </w:r>
      <w:r w:rsidR="00EC73BC">
        <w:t>s holistic financial education and</w:t>
      </w:r>
      <w:r w:rsidR="00252B36" w:rsidRPr="00252B36">
        <w:t xml:space="preserve"> counseling with long term, customized financial coaching.  </w:t>
      </w:r>
      <w:r w:rsidR="00D40084">
        <w:t>The partners will release a</w:t>
      </w:r>
      <w:r w:rsidR="00252B36" w:rsidRPr="00252B36">
        <w:t xml:space="preserve"> self-paced highly interactive online financial education series that </w:t>
      </w:r>
      <w:r w:rsidR="00D40084">
        <w:t>is designed to</w:t>
      </w:r>
      <w:r w:rsidR="00D40084" w:rsidRPr="00252B36">
        <w:t xml:space="preserve"> </w:t>
      </w:r>
      <w:r w:rsidR="00252B36" w:rsidRPr="00252B36">
        <w:t>promote new ideas and thinking about money and the way it’s managed.</w:t>
      </w:r>
    </w:p>
    <w:p w:rsidR="00EE7F25" w:rsidRPr="00EE7F25" w:rsidRDefault="00EE7F25" w:rsidP="001573AF">
      <w:r w:rsidRPr="00EE7F25">
        <w:rPr>
          <w:b/>
        </w:rPr>
        <w:t xml:space="preserve">Contact info: </w:t>
      </w:r>
      <w:r w:rsidR="00E366BC" w:rsidRPr="00E366BC">
        <w:t>(510) 535-6900</w:t>
      </w:r>
    </w:p>
    <w:p w:rsidR="00534554" w:rsidRPr="003342CC" w:rsidRDefault="00EE7F25" w:rsidP="001573AF">
      <w:pPr>
        <w:rPr>
          <w:b/>
        </w:rPr>
      </w:pPr>
      <w:r w:rsidRPr="00EE7F25">
        <w:rPr>
          <w:b/>
        </w:rPr>
        <w:t>Website:</w:t>
      </w:r>
      <w:r w:rsidRPr="00EE7F25">
        <w:t xml:space="preserve"> </w:t>
      </w:r>
      <w:hyperlink r:id="rId30" w:history="1">
        <w:r w:rsidRPr="00EE7F25">
          <w:rPr>
            <w:rStyle w:val="Hyperlink"/>
          </w:rPr>
          <w:t>www.unitycouncil.org</w:t>
        </w:r>
      </w:hyperlink>
    </w:p>
    <w:p w:rsidR="00FE63C7" w:rsidRPr="00A04E70" w:rsidRDefault="00FE63C7" w:rsidP="001573AF">
      <w:pPr>
        <w:rPr>
          <w:b/>
        </w:rPr>
      </w:pPr>
      <w:r w:rsidRPr="003342CC">
        <w:rPr>
          <w:b/>
          <w:u w:val="single"/>
        </w:rPr>
        <w:t>Watsonville Law Center</w:t>
      </w:r>
      <w:r>
        <w:rPr>
          <w:b/>
        </w:rPr>
        <w:t xml:space="preserve"> ($295,000)</w:t>
      </w:r>
    </w:p>
    <w:p w:rsidR="00FE63C7" w:rsidRDefault="00FE63C7" w:rsidP="001573AF">
      <w:r w:rsidRPr="00E44A24">
        <w:rPr>
          <w:i/>
        </w:rPr>
        <w:t>Sub-Recipients</w:t>
      </w:r>
      <w:r w:rsidRPr="00E44A24">
        <w:t>:</w:t>
      </w:r>
      <w:r w:rsidR="00905373" w:rsidRPr="00E44A24">
        <w:t xml:space="preserve"> </w:t>
      </w:r>
      <w:r w:rsidR="00BB1B8D" w:rsidRPr="00BB1B8D">
        <w:t xml:space="preserve">Senior Citizens Legal Services, Legal Services for Seniors, Community Action Board, </w:t>
      </w:r>
      <w:proofErr w:type="spellStart"/>
      <w:r w:rsidR="00BB1B8D" w:rsidRPr="00BB1B8D">
        <w:t>SurePath</w:t>
      </w:r>
      <w:proofErr w:type="spellEnd"/>
      <w:r w:rsidR="00BB1B8D" w:rsidRPr="00BB1B8D">
        <w:t>, Santa Cruz Community Ventures and Communities Organized for Relational Power in Action (COPA)</w:t>
      </w:r>
    </w:p>
    <w:p w:rsidR="00163449" w:rsidRPr="00163449" w:rsidRDefault="00163449" w:rsidP="001573AF">
      <w:pPr>
        <w:rPr>
          <w:bCs/>
        </w:rPr>
      </w:pPr>
      <w:r w:rsidRPr="00163449">
        <w:rPr>
          <w:b/>
          <w:bCs/>
        </w:rPr>
        <w:t>Counties:</w:t>
      </w:r>
      <w:r w:rsidRPr="00163449">
        <w:rPr>
          <w:bCs/>
        </w:rPr>
        <w:t xml:space="preserve"> Sant</w:t>
      </w:r>
      <w:r w:rsidR="00546AC0">
        <w:rPr>
          <w:bCs/>
        </w:rPr>
        <w:t>a Cruz, Monterey and San Benito.</w:t>
      </w:r>
    </w:p>
    <w:p w:rsidR="00163449" w:rsidRPr="00163449" w:rsidRDefault="00163449" w:rsidP="001573AF">
      <w:pPr>
        <w:rPr>
          <w:bCs/>
        </w:rPr>
      </w:pPr>
      <w:r w:rsidRPr="00163449">
        <w:rPr>
          <w:b/>
          <w:bCs/>
        </w:rPr>
        <w:t>Languages/Populations</w:t>
      </w:r>
      <w:r w:rsidR="003342CC">
        <w:rPr>
          <w:bCs/>
        </w:rPr>
        <w:t>:  Low-income families, seniors, a</w:t>
      </w:r>
      <w:r w:rsidRPr="00163449">
        <w:rPr>
          <w:bCs/>
        </w:rPr>
        <w:t>gricultural workers, Spanish-speaking immigr</w:t>
      </w:r>
      <w:r w:rsidR="00EC73BC">
        <w:rPr>
          <w:bCs/>
        </w:rPr>
        <w:t>ant communities, r</w:t>
      </w:r>
      <w:r w:rsidR="00660308">
        <w:rPr>
          <w:bCs/>
        </w:rPr>
        <w:t>ural homeowners and</w:t>
      </w:r>
      <w:r w:rsidRPr="00163449">
        <w:rPr>
          <w:bCs/>
        </w:rPr>
        <w:t xml:space="preserve"> victims of consumer fraud.</w:t>
      </w:r>
    </w:p>
    <w:p w:rsidR="00BB1B8D" w:rsidRDefault="00122A86" w:rsidP="001573AF">
      <w:r w:rsidRPr="00122A86">
        <w:rPr>
          <w:b/>
        </w:rPr>
        <w:t>Project Description:</w:t>
      </w:r>
      <w:r>
        <w:t xml:space="preserve"> </w:t>
      </w:r>
      <w:r w:rsidR="00BB1B8D">
        <w:t>This project involves a</w:t>
      </w:r>
      <w:r w:rsidR="00BB1B8D" w:rsidRPr="00A04E70">
        <w:t xml:space="preserve"> partnership of loca</w:t>
      </w:r>
      <w:r w:rsidR="00BB1B8D">
        <w:t>l legal aid, housing counselors</w:t>
      </w:r>
      <w:r w:rsidR="00BB1B8D" w:rsidRPr="00A04E70">
        <w:t xml:space="preserve"> and community service nonprofits </w:t>
      </w:r>
      <w:r w:rsidR="00BB1B8D">
        <w:t>to help</w:t>
      </w:r>
      <w:r w:rsidR="00BB1B8D" w:rsidRPr="00A04E70">
        <w:t xml:space="preserve"> the most vulnerable </w:t>
      </w:r>
      <w:r w:rsidR="00BB1B8D">
        <w:t xml:space="preserve">Central Coast </w:t>
      </w:r>
      <w:r w:rsidR="00BB1B8D" w:rsidRPr="00A04E70">
        <w:t xml:space="preserve">families </w:t>
      </w:r>
      <w:r w:rsidR="00BB1B8D">
        <w:t>achieve</w:t>
      </w:r>
      <w:r w:rsidR="00BB1B8D" w:rsidRPr="00A04E70">
        <w:t xml:space="preserve"> housing and household financial stability </w:t>
      </w:r>
      <w:r w:rsidR="00BB1B8D">
        <w:t>i</w:t>
      </w:r>
      <w:r w:rsidR="00BB1B8D" w:rsidRPr="00A04E70">
        <w:t xml:space="preserve">n the </w:t>
      </w:r>
      <w:r w:rsidR="00BB1B8D">
        <w:t xml:space="preserve">wake of the </w:t>
      </w:r>
      <w:r w:rsidR="00BB1B8D" w:rsidRPr="00A04E70">
        <w:t xml:space="preserve">foreclosure crisis.  </w:t>
      </w:r>
    </w:p>
    <w:p w:rsidR="00163449" w:rsidRPr="00163449" w:rsidRDefault="00163449" w:rsidP="001573AF">
      <w:pPr>
        <w:rPr>
          <w:bCs/>
        </w:rPr>
      </w:pPr>
      <w:r w:rsidRPr="00163449">
        <w:rPr>
          <w:b/>
          <w:bCs/>
        </w:rPr>
        <w:t xml:space="preserve">Contact: </w:t>
      </w:r>
      <w:r w:rsidR="00090D64" w:rsidRPr="00090D64">
        <w:rPr>
          <w:bCs/>
        </w:rPr>
        <w:t>(831) 722-2845 </w:t>
      </w:r>
    </w:p>
    <w:p w:rsidR="00163449" w:rsidRPr="00A04E70" w:rsidRDefault="00163449" w:rsidP="001573AF">
      <w:r w:rsidRPr="00163449">
        <w:rPr>
          <w:b/>
          <w:bCs/>
        </w:rPr>
        <w:t>Website:</w:t>
      </w:r>
      <w:r w:rsidRPr="00163449">
        <w:t xml:space="preserve"> </w:t>
      </w:r>
      <w:hyperlink r:id="rId31" w:history="1">
        <w:r w:rsidRPr="00163449">
          <w:rPr>
            <w:rStyle w:val="Hyperlink"/>
            <w:bCs/>
          </w:rPr>
          <w:t>http://watsonvillelawcenter.org/</w:t>
        </w:r>
      </w:hyperlink>
    </w:p>
    <w:sectPr w:rsidR="00163449" w:rsidRPr="00A04E70" w:rsidSect="005333F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75" w:rsidRDefault="00B16975" w:rsidP="00E047EC">
      <w:pPr>
        <w:spacing w:after="0"/>
      </w:pPr>
      <w:r>
        <w:separator/>
      </w:r>
    </w:p>
  </w:endnote>
  <w:endnote w:type="continuationSeparator" w:id="0">
    <w:p w:rsidR="00B16975" w:rsidRDefault="00B16975" w:rsidP="00E047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75" w:rsidRDefault="00B16975" w:rsidP="00E047EC">
      <w:pPr>
        <w:spacing w:after="0"/>
      </w:pPr>
      <w:r>
        <w:separator/>
      </w:r>
    </w:p>
  </w:footnote>
  <w:footnote w:type="continuationSeparator" w:id="0">
    <w:p w:rsidR="00B16975" w:rsidRDefault="00B16975" w:rsidP="00E047E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20042"/>
    <w:multiLevelType w:val="multilevel"/>
    <w:tmpl w:val="0A2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numFmt w:val="chicago"/>
    <w:footnote w:id="-1"/>
    <w:footnote w:id="0"/>
  </w:footnotePr>
  <w:endnotePr>
    <w:endnote w:id="-1"/>
    <w:endnote w:id="0"/>
  </w:endnotePr>
  <w:compat/>
  <w:rsids>
    <w:rsidRoot w:val="00B352D8"/>
    <w:rsid w:val="00002533"/>
    <w:rsid w:val="000043DA"/>
    <w:rsid w:val="0000497E"/>
    <w:rsid w:val="0001283A"/>
    <w:rsid w:val="00025818"/>
    <w:rsid w:val="000272EA"/>
    <w:rsid w:val="00041B83"/>
    <w:rsid w:val="00061C1B"/>
    <w:rsid w:val="000778EE"/>
    <w:rsid w:val="000860AD"/>
    <w:rsid w:val="00087180"/>
    <w:rsid w:val="00090D64"/>
    <w:rsid w:val="00095A1B"/>
    <w:rsid w:val="000C66B3"/>
    <w:rsid w:val="000D72A8"/>
    <w:rsid w:val="000E3B0E"/>
    <w:rsid w:val="000F2DBC"/>
    <w:rsid w:val="000F7480"/>
    <w:rsid w:val="00100584"/>
    <w:rsid w:val="001057FC"/>
    <w:rsid w:val="00122A86"/>
    <w:rsid w:val="00133CBC"/>
    <w:rsid w:val="0014075C"/>
    <w:rsid w:val="001573AF"/>
    <w:rsid w:val="00160B3B"/>
    <w:rsid w:val="00163449"/>
    <w:rsid w:val="001636B6"/>
    <w:rsid w:val="00170B25"/>
    <w:rsid w:val="00192DBE"/>
    <w:rsid w:val="001B210B"/>
    <w:rsid w:val="001B36E6"/>
    <w:rsid w:val="001B7FFD"/>
    <w:rsid w:val="001C79C7"/>
    <w:rsid w:val="001F5D02"/>
    <w:rsid w:val="002028C8"/>
    <w:rsid w:val="00217F29"/>
    <w:rsid w:val="002250BC"/>
    <w:rsid w:val="00246063"/>
    <w:rsid w:val="00252B36"/>
    <w:rsid w:val="002578CE"/>
    <w:rsid w:val="00272447"/>
    <w:rsid w:val="00274A06"/>
    <w:rsid w:val="00275188"/>
    <w:rsid w:val="00281408"/>
    <w:rsid w:val="002851A5"/>
    <w:rsid w:val="00293DF4"/>
    <w:rsid w:val="002A18FE"/>
    <w:rsid w:val="002A6898"/>
    <w:rsid w:val="002A6C7E"/>
    <w:rsid w:val="002C5181"/>
    <w:rsid w:val="002D04E0"/>
    <w:rsid w:val="0030068F"/>
    <w:rsid w:val="003323C0"/>
    <w:rsid w:val="003342CC"/>
    <w:rsid w:val="00355405"/>
    <w:rsid w:val="00360562"/>
    <w:rsid w:val="00362E3F"/>
    <w:rsid w:val="003660C2"/>
    <w:rsid w:val="00372C74"/>
    <w:rsid w:val="0038525A"/>
    <w:rsid w:val="003870AD"/>
    <w:rsid w:val="003C01DD"/>
    <w:rsid w:val="003C31EC"/>
    <w:rsid w:val="003D7950"/>
    <w:rsid w:val="0040338C"/>
    <w:rsid w:val="00416EA4"/>
    <w:rsid w:val="0042411A"/>
    <w:rsid w:val="00424A8B"/>
    <w:rsid w:val="00453920"/>
    <w:rsid w:val="00457E39"/>
    <w:rsid w:val="00462D59"/>
    <w:rsid w:val="00486A05"/>
    <w:rsid w:val="00497B21"/>
    <w:rsid w:val="004A43AA"/>
    <w:rsid w:val="004A611D"/>
    <w:rsid w:val="004F4D3D"/>
    <w:rsid w:val="0050678F"/>
    <w:rsid w:val="005326AA"/>
    <w:rsid w:val="005333F8"/>
    <w:rsid w:val="00534554"/>
    <w:rsid w:val="00546AC0"/>
    <w:rsid w:val="005565F8"/>
    <w:rsid w:val="00564DE7"/>
    <w:rsid w:val="00582136"/>
    <w:rsid w:val="005B0748"/>
    <w:rsid w:val="005B26EE"/>
    <w:rsid w:val="005D0BC4"/>
    <w:rsid w:val="0060279C"/>
    <w:rsid w:val="00603BCC"/>
    <w:rsid w:val="00616673"/>
    <w:rsid w:val="00643EAA"/>
    <w:rsid w:val="006545AC"/>
    <w:rsid w:val="00660308"/>
    <w:rsid w:val="00666821"/>
    <w:rsid w:val="00670138"/>
    <w:rsid w:val="00670222"/>
    <w:rsid w:val="00696E8E"/>
    <w:rsid w:val="006A316A"/>
    <w:rsid w:val="006C2694"/>
    <w:rsid w:val="006C63FA"/>
    <w:rsid w:val="006E3ADC"/>
    <w:rsid w:val="006F4806"/>
    <w:rsid w:val="00706CBC"/>
    <w:rsid w:val="007104B8"/>
    <w:rsid w:val="007129E6"/>
    <w:rsid w:val="00716354"/>
    <w:rsid w:val="007241FF"/>
    <w:rsid w:val="00757D1F"/>
    <w:rsid w:val="00763CCF"/>
    <w:rsid w:val="0077563C"/>
    <w:rsid w:val="00775CF9"/>
    <w:rsid w:val="007909F6"/>
    <w:rsid w:val="007A295D"/>
    <w:rsid w:val="007A5AB9"/>
    <w:rsid w:val="007B3ECA"/>
    <w:rsid w:val="007F5A56"/>
    <w:rsid w:val="00806DC0"/>
    <w:rsid w:val="00817DE8"/>
    <w:rsid w:val="00846FD0"/>
    <w:rsid w:val="008534C9"/>
    <w:rsid w:val="008804B3"/>
    <w:rsid w:val="008814E1"/>
    <w:rsid w:val="008B0447"/>
    <w:rsid w:val="008E5D7F"/>
    <w:rsid w:val="00901A08"/>
    <w:rsid w:val="00902A4A"/>
    <w:rsid w:val="00905373"/>
    <w:rsid w:val="0090667F"/>
    <w:rsid w:val="0090675E"/>
    <w:rsid w:val="00914F5E"/>
    <w:rsid w:val="009268B7"/>
    <w:rsid w:val="00942F62"/>
    <w:rsid w:val="009628FD"/>
    <w:rsid w:val="009660E4"/>
    <w:rsid w:val="00982A44"/>
    <w:rsid w:val="009907CD"/>
    <w:rsid w:val="00991234"/>
    <w:rsid w:val="009D4330"/>
    <w:rsid w:val="009E33F4"/>
    <w:rsid w:val="009F3391"/>
    <w:rsid w:val="009F5687"/>
    <w:rsid w:val="00A04E70"/>
    <w:rsid w:val="00A12AF6"/>
    <w:rsid w:val="00A46572"/>
    <w:rsid w:val="00A472DA"/>
    <w:rsid w:val="00A87B51"/>
    <w:rsid w:val="00AB732A"/>
    <w:rsid w:val="00AE6187"/>
    <w:rsid w:val="00AF0333"/>
    <w:rsid w:val="00B16975"/>
    <w:rsid w:val="00B24068"/>
    <w:rsid w:val="00B3420D"/>
    <w:rsid w:val="00B352D8"/>
    <w:rsid w:val="00B56BD0"/>
    <w:rsid w:val="00B574ED"/>
    <w:rsid w:val="00B82A6E"/>
    <w:rsid w:val="00B85B57"/>
    <w:rsid w:val="00BA12A5"/>
    <w:rsid w:val="00BA513E"/>
    <w:rsid w:val="00BB1B8D"/>
    <w:rsid w:val="00BB2FEC"/>
    <w:rsid w:val="00BB43F5"/>
    <w:rsid w:val="00BC4A8B"/>
    <w:rsid w:val="00BE541E"/>
    <w:rsid w:val="00C35497"/>
    <w:rsid w:val="00C5784B"/>
    <w:rsid w:val="00C57B65"/>
    <w:rsid w:val="00C63C75"/>
    <w:rsid w:val="00C64966"/>
    <w:rsid w:val="00C765A8"/>
    <w:rsid w:val="00C80274"/>
    <w:rsid w:val="00C81ABA"/>
    <w:rsid w:val="00C86F01"/>
    <w:rsid w:val="00C9562C"/>
    <w:rsid w:val="00CB23CE"/>
    <w:rsid w:val="00CB2D97"/>
    <w:rsid w:val="00CE7133"/>
    <w:rsid w:val="00D126ED"/>
    <w:rsid w:val="00D260DA"/>
    <w:rsid w:val="00D40084"/>
    <w:rsid w:val="00D40D45"/>
    <w:rsid w:val="00D87E25"/>
    <w:rsid w:val="00DA2A2D"/>
    <w:rsid w:val="00DE4AEE"/>
    <w:rsid w:val="00DF1B8B"/>
    <w:rsid w:val="00E02D83"/>
    <w:rsid w:val="00E03FE7"/>
    <w:rsid w:val="00E047EC"/>
    <w:rsid w:val="00E10C8E"/>
    <w:rsid w:val="00E32F23"/>
    <w:rsid w:val="00E3504B"/>
    <w:rsid w:val="00E366BC"/>
    <w:rsid w:val="00E44A24"/>
    <w:rsid w:val="00E520FF"/>
    <w:rsid w:val="00E91786"/>
    <w:rsid w:val="00E9618D"/>
    <w:rsid w:val="00EB7B89"/>
    <w:rsid w:val="00EC66E0"/>
    <w:rsid w:val="00EC73BC"/>
    <w:rsid w:val="00ED06F6"/>
    <w:rsid w:val="00EE7F25"/>
    <w:rsid w:val="00F01B8F"/>
    <w:rsid w:val="00F10980"/>
    <w:rsid w:val="00F1315E"/>
    <w:rsid w:val="00F1425C"/>
    <w:rsid w:val="00F22842"/>
    <w:rsid w:val="00F24B14"/>
    <w:rsid w:val="00F91D4A"/>
    <w:rsid w:val="00F94CE3"/>
    <w:rsid w:val="00FA589C"/>
    <w:rsid w:val="00FE6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FootnoteText">
    <w:name w:val="footnote text"/>
    <w:basedOn w:val="Normal"/>
    <w:link w:val="FootnoteTextChar"/>
    <w:uiPriority w:val="99"/>
    <w:unhideWhenUsed/>
    <w:rsid w:val="00E047EC"/>
    <w:pPr>
      <w:spacing w:after="0"/>
    </w:pPr>
  </w:style>
  <w:style w:type="character" w:customStyle="1" w:styleId="FootnoteTextChar">
    <w:name w:val="Footnote Text Char"/>
    <w:basedOn w:val="DefaultParagraphFont"/>
    <w:link w:val="FootnoteText"/>
    <w:uiPriority w:val="99"/>
    <w:rsid w:val="00E047EC"/>
  </w:style>
  <w:style w:type="character" w:styleId="FootnoteReference">
    <w:name w:val="footnote reference"/>
    <w:basedOn w:val="DefaultParagraphFont"/>
    <w:uiPriority w:val="99"/>
    <w:unhideWhenUsed/>
    <w:rsid w:val="00E047EC"/>
    <w:rPr>
      <w:vertAlign w:val="superscript"/>
    </w:rPr>
  </w:style>
  <w:style w:type="character" w:styleId="Hyperlink">
    <w:name w:val="Hyperlink"/>
    <w:basedOn w:val="DefaultParagraphFont"/>
    <w:uiPriority w:val="99"/>
    <w:unhideWhenUsed/>
    <w:rsid w:val="00275188"/>
    <w:rPr>
      <w:color w:val="0000FF" w:themeColor="hyperlink"/>
      <w:u w:val="single"/>
    </w:rPr>
  </w:style>
  <w:style w:type="character" w:styleId="FollowedHyperlink">
    <w:name w:val="FollowedHyperlink"/>
    <w:basedOn w:val="DefaultParagraphFont"/>
    <w:uiPriority w:val="99"/>
    <w:semiHidden/>
    <w:unhideWhenUsed/>
    <w:rsid w:val="00E02D83"/>
    <w:rPr>
      <w:color w:val="800080" w:themeColor="followedHyperlink"/>
      <w:u w:val="single"/>
    </w:rPr>
  </w:style>
  <w:style w:type="paragraph" w:styleId="PlainText">
    <w:name w:val="Plain Text"/>
    <w:basedOn w:val="Normal"/>
    <w:link w:val="PlainTextChar"/>
    <w:uiPriority w:val="99"/>
    <w:semiHidden/>
    <w:unhideWhenUsed/>
    <w:rsid w:val="00716354"/>
    <w:pPr>
      <w:spacing w:after="0"/>
    </w:pPr>
    <w:rPr>
      <w:rFonts w:ascii="Calibri" w:hAnsi="Calibri" w:cs="Consolas"/>
      <w:sz w:val="22"/>
      <w:szCs w:val="21"/>
    </w:rPr>
  </w:style>
  <w:style w:type="character" w:customStyle="1" w:styleId="PlainTextChar">
    <w:name w:val="Plain Text Char"/>
    <w:basedOn w:val="DefaultParagraphFont"/>
    <w:link w:val="PlainText"/>
    <w:uiPriority w:val="99"/>
    <w:semiHidden/>
    <w:rsid w:val="00716354"/>
    <w:rPr>
      <w:rFonts w:ascii="Calibri" w:hAnsi="Calibri" w:cs="Consolas"/>
      <w:sz w:val="22"/>
      <w:szCs w:val="21"/>
    </w:rPr>
  </w:style>
  <w:style w:type="paragraph" w:styleId="BalloonText">
    <w:name w:val="Balloon Text"/>
    <w:basedOn w:val="Normal"/>
    <w:link w:val="BalloonTextChar"/>
    <w:uiPriority w:val="99"/>
    <w:semiHidden/>
    <w:unhideWhenUsed/>
    <w:rsid w:val="002814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4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FootnoteText">
    <w:name w:val="footnote text"/>
    <w:basedOn w:val="Normal"/>
    <w:link w:val="FootnoteTextChar"/>
    <w:uiPriority w:val="99"/>
    <w:unhideWhenUsed/>
    <w:rsid w:val="00E047EC"/>
    <w:pPr>
      <w:spacing w:after="0"/>
    </w:pPr>
  </w:style>
  <w:style w:type="character" w:customStyle="1" w:styleId="FootnoteTextChar">
    <w:name w:val="Footnote Text Char"/>
    <w:basedOn w:val="DefaultParagraphFont"/>
    <w:link w:val="FootnoteText"/>
    <w:uiPriority w:val="99"/>
    <w:rsid w:val="00E047EC"/>
  </w:style>
  <w:style w:type="character" w:styleId="FootnoteReference">
    <w:name w:val="footnote reference"/>
    <w:basedOn w:val="DefaultParagraphFont"/>
    <w:uiPriority w:val="99"/>
    <w:unhideWhenUsed/>
    <w:rsid w:val="00E047EC"/>
    <w:rPr>
      <w:vertAlign w:val="superscript"/>
    </w:rPr>
  </w:style>
  <w:style w:type="character" w:styleId="Hyperlink">
    <w:name w:val="Hyperlink"/>
    <w:basedOn w:val="DefaultParagraphFont"/>
    <w:uiPriority w:val="99"/>
    <w:unhideWhenUsed/>
    <w:rsid w:val="00275188"/>
    <w:rPr>
      <w:color w:val="0000FF" w:themeColor="hyperlink"/>
      <w:u w:val="single"/>
    </w:rPr>
  </w:style>
  <w:style w:type="character" w:styleId="FollowedHyperlink">
    <w:name w:val="FollowedHyperlink"/>
    <w:basedOn w:val="DefaultParagraphFont"/>
    <w:uiPriority w:val="99"/>
    <w:semiHidden/>
    <w:unhideWhenUsed/>
    <w:rsid w:val="00E02D83"/>
    <w:rPr>
      <w:color w:val="800080" w:themeColor="followedHyperlink"/>
      <w:u w:val="single"/>
    </w:rPr>
  </w:style>
  <w:style w:type="paragraph" w:styleId="PlainText">
    <w:name w:val="Plain Text"/>
    <w:basedOn w:val="Normal"/>
    <w:link w:val="PlainTextChar"/>
    <w:uiPriority w:val="99"/>
    <w:semiHidden/>
    <w:unhideWhenUsed/>
    <w:rsid w:val="00716354"/>
    <w:pPr>
      <w:spacing w:after="0"/>
    </w:pPr>
    <w:rPr>
      <w:rFonts w:ascii="Calibri" w:hAnsi="Calibri" w:cs="Consolas"/>
      <w:sz w:val="22"/>
      <w:szCs w:val="21"/>
    </w:rPr>
  </w:style>
  <w:style w:type="character" w:customStyle="1" w:styleId="PlainTextChar">
    <w:name w:val="Plain Text Char"/>
    <w:basedOn w:val="DefaultParagraphFont"/>
    <w:link w:val="PlainText"/>
    <w:uiPriority w:val="99"/>
    <w:semiHidden/>
    <w:rsid w:val="00716354"/>
    <w:rPr>
      <w:rFonts w:ascii="Calibri" w:hAnsi="Calibri" w:cs="Consolas"/>
      <w:sz w:val="22"/>
      <w:szCs w:val="21"/>
    </w:rPr>
  </w:style>
  <w:style w:type="paragraph" w:styleId="BalloonText">
    <w:name w:val="Balloon Text"/>
    <w:basedOn w:val="Normal"/>
    <w:link w:val="BalloonTextChar"/>
    <w:uiPriority w:val="99"/>
    <w:semiHidden/>
    <w:unhideWhenUsed/>
    <w:rsid w:val="002814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40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69054">
      <w:bodyDiv w:val="1"/>
      <w:marLeft w:val="0"/>
      <w:marRight w:val="0"/>
      <w:marTop w:val="0"/>
      <w:marBottom w:val="0"/>
      <w:divBdr>
        <w:top w:val="none" w:sz="0" w:space="0" w:color="auto"/>
        <w:left w:val="none" w:sz="0" w:space="0" w:color="auto"/>
        <w:bottom w:val="none" w:sz="0" w:space="0" w:color="auto"/>
        <w:right w:val="none" w:sz="0" w:space="0" w:color="auto"/>
      </w:divBdr>
    </w:div>
    <w:div w:id="1517996">
      <w:bodyDiv w:val="1"/>
      <w:marLeft w:val="0"/>
      <w:marRight w:val="0"/>
      <w:marTop w:val="0"/>
      <w:marBottom w:val="0"/>
      <w:divBdr>
        <w:top w:val="none" w:sz="0" w:space="0" w:color="auto"/>
        <w:left w:val="none" w:sz="0" w:space="0" w:color="auto"/>
        <w:bottom w:val="none" w:sz="0" w:space="0" w:color="auto"/>
        <w:right w:val="none" w:sz="0" w:space="0" w:color="auto"/>
      </w:divBdr>
    </w:div>
    <w:div w:id="30306753">
      <w:bodyDiv w:val="1"/>
      <w:marLeft w:val="0"/>
      <w:marRight w:val="0"/>
      <w:marTop w:val="0"/>
      <w:marBottom w:val="0"/>
      <w:divBdr>
        <w:top w:val="none" w:sz="0" w:space="0" w:color="auto"/>
        <w:left w:val="none" w:sz="0" w:space="0" w:color="auto"/>
        <w:bottom w:val="none" w:sz="0" w:space="0" w:color="auto"/>
        <w:right w:val="none" w:sz="0" w:space="0" w:color="auto"/>
      </w:divBdr>
      <w:divsChild>
        <w:div w:id="1349671718">
          <w:marLeft w:val="0"/>
          <w:marRight w:val="0"/>
          <w:marTop w:val="0"/>
          <w:marBottom w:val="0"/>
          <w:divBdr>
            <w:top w:val="none" w:sz="0" w:space="0" w:color="auto"/>
            <w:left w:val="none" w:sz="0" w:space="0" w:color="auto"/>
            <w:bottom w:val="none" w:sz="0" w:space="0" w:color="auto"/>
            <w:right w:val="none" w:sz="0" w:space="0" w:color="auto"/>
          </w:divBdr>
        </w:div>
        <w:div w:id="1841040595">
          <w:marLeft w:val="0"/>
          <w:marRight w:val="0"/>
          <w:marTop w:val="0"/>
          <w:marBottom w:val="0"/>
          <w:divBdr>
            <w:top w:val="none" w:sz="0" w:space="0" w:color="auto"/>
            <w:left w:val="none" w:sz="0" w:space="0" w:color="auto"/>
            <w:bottom w:val="none" w:sz="0" w:space="0" w:color="auto"/>
            <w:right w:val="none" w:sz="0" w:space="0" w:color="auto"/>
          </w:divBdr>
        </w:div>
      </w:divsChild>
    </w:div>
    <w:div w:id="109471350">
      <w:bodyDiv w:val="1"/>
      <w:marLeft w:val="0"/>
      <w:marRight w:val="0"/>
      <w:marTop w:val="0"/>
      <w:marBottom w:val="0"/>
      <w:divBdr>
        <w:top w:val="none" w:sz="0" w:space="0" w:color="auto"/>
        <w:left w:val="none" w:sz="0" w:space="0" w:color="auto"/>
        <w:bottom w:val="none" w:sz="0" w:space="0" w:color="auto"/>
        <w:right w:val="none" w:sz="0" w:space="0" w:color="auto"/>
      </w:divBdr>
    </w:div>
    <w:div w:id="134026477">
      <w:bodyDiv w:val="1"/>
      <w:marLeft w:val="0"/>
      <w:marRight w:val="0"/>
      <w:marTop w:val="0"/>
      <w:marBottom w:val="0"/>
      <w:divBdr>
        <w:top w:val="none" w:sz="0" w:space="0" w:color="auto"/>
        <w:left w:val="none" w:sz="0" w:space="0" w:color="auto"/>
        <w:bottom w:val="none" w:sz="0" w:space="0" w:color="auto"/>
        <w:right w:val="none" w:sz="0" w:space="0" w:color="auto"/>
      </w:divBdr>
    </w:div>
    <w:div w:id="135531331">
      <w:bodyDiv w:val="1"/>
      <w:marLeft w:val="0"/>
      <w:marRight w:val="0"/>
      <w:marTop w:val="0"/>
      <w:marBottom w:val="0"/>
      <w:divBdr>
        <w:top w:val="none" w:sz="0" w:space="0" w:color="auto"/>
        <w:left w:val="none" w:sz="0" w:space="0" w:color="auto"/>
        <w:bottom w:val="none" w:sz="0" w:space="0" w:color="auto"/>
        <w:right w:val="none" w:sz="0" w:space="0" w:color="auto"/>
      </w:divBdr>
    </w:div>
    <w:div w:id="230428050">
      <w:bodyDiv w:val="1"/>
      <w:marLeft w:val="0"/>
      <w:marRight w:val="0"/>
      <w:marTop w:val="0"/>
      <w:marBottom w:val="0"/>
      <w:divBdr>
        <w:top w:val="none" w:sz="0" w:space="0" w:color="auto"/>
        <w:left w:val="none" w:sz="0" w:space="0" w:color="auto"/>
        <w:bottom w:val="none" w:sz="0" w:space="0" w:color="auto"/>
        <w:right w:val="none" w:sz="0" w:space="0" w:color="auto"/>
      </w:divBdr>
    </w:div>
    <w:div w:id="233780624">
      <w:bodyDiv w:val="1"/>
      <w:marLeft w:val="0"/>
      <w:marRight w:val="0"/>
      <w:marTop w:val="0"/>
      <w:marBottom w:val="0"/>
      <w:divBdr>
        <w:top w:val="none" w:sz="0" w:space="0" w:color="auto"/>
        <w:left w:val="none" w:sz="0" w:space="0" w:color="auto"/>
        <w:bottom w:val="none" w:sz="0" w:space="0" w:color="auto"/>
        <w:right w:val="none" w:sz="0" w:space="0" w:color="auto"/>
      </w:divBdr>
    </w:div>
    <w:div w:id="261767036">
      <w:bodyDiv w:val="1"/>
      <w:marLeft w:val="0"/>
      <w:marRight w:val="0"/>
      <w:marTop w:val="0"/>
      <w:marBottom w:val="0"/>
      <w:divBdr>
        <w:top w:val="none" w:sz="0" w:space="0" w:color="auto"/>
        <w:left w:val="none" w:sz="0" w:space="0" w:color="auto"/>
        <w:bottom w:val="none" w:sz="0" w:space="0" w:color="auto"/>
        <w:right w:val="none" w:sz="0" w:space="0" w:color="auto"/>
      </w:divBdr>
    </w:div>
    <w:div w:id="290329370">
      <w:bodyDiv w:val="1"/>
      <w:marLeft w:val="0"/>
      <w:marRight w:val="0"/>
      <w:marTop w:val="0"/>
      <w:marBottom w:val="0"/>
      <w:divBdr>
        <w:top w:val="none" w:sz="0" w:space="0" w:color="auto"/>
        <w:left w:val="none" w:sz="0" w:space="0" w:color="auto"/>
        <w:bottom w:val="none" w:sz="0" w:space="0" w:color="auto"/>
        <w:right w:val="none" w:sz="0" w:space="0" w:color="auto"/>
      </w:divBdr>
    </w:div>
    <w:div w:id="303126830">
      <w:bodyDiv w:val="1"/>
      <w:marLeft w:val="0"/>
      <w:marRight w:val="0"/>
      <w:marTop w:val="0"/>
      <w:marBottom w:val="0"/>
      <w:divBdr>
        <w:top w:val="none" w:sz="0" w:space="0" w:color="auto"/>
        <w:left w:val="none" w:sz="0" w:space="0" w:color="auto"/>
        <w:bottom w:val="none" w:sz="0" w:space="0" w:color="auto"/>
        <w:right w:val="none" w:sz="0" w:space="0" w:color="auto"/>
      </w:divBdr>
    </w:div>
    <w:div w:id="316416919">
      <w:bodyDiv w:val="1"/>
      <w:marLeft w:val="0"/>
      <w:marRight w:val="0"/>
      <w:marTop w:val="0"/>
      <w:marBottom w:val="0"/>
      <w:divBdr>
        <w:top w:val="none" w:sz="0" w:space="0" w:color="auto"/>
        <w:left w:val="none" w:sz="0" w:space="0" w:color="auto"/>
        <w:bottom w:val="none" w:sz="0" w:space="0" w:color="auto"/>
        <w:right w:val="none" w:sz="0" w:space="0" w:color="auto"/>
      </w:divBdr>
    </w:div>
    <w:div w:id="417481235">
      <w:bodyDiv w:val="1"/>
      <w:marLeft w:val="0"/>
      <w:marRight w:val="0"/>
      <w:marTop w:val="0"/>
      <w:marBottom w:val="0"/>
      <w:divBdr>
        <w:top w:val="none" w:sz="0" w:space="0" w:color="auto"/>
        <w:left w:val="none" w:sz="0" w:space="0" w:color="auto"/>
        <w:bottom w:val="none" w:sz="0" w:space="0" w:color="auto"/>
        <w:right w:val="none" w:sz="0" w:space="0" w:color="auto"/>
      </w:divBdr>
    </w:div>
    <w:div w:id="451173890">
      <w:bodyDiv w:val="1"/>
      <w:marLeft w:val="0"/>
      <w:marRight w:val="0"/>
      <w:marTop w:val="0"/>
      <w:marBottom w:val="0"/>
      <w:divBdr>
        <w:top w:val="none" w:sz="0" w:space="0" w:color="auto"/>
        <w:left w:val="none" w:sz="0" w:space="0" w:color="auto"/>
        <w:bottom w:val="none" w:sz="0" w:space="0" w:color="auto"/>
        <w:right w:val="none" w:sz="0" w:space="0" w:color="auto"/>
      </w:divBdr>
    </w:div>
    <w:div w:id="501160034">
      <w:bodyDiv w:val="1"/>
      <w:marLeft w:val="0"/>
      <w:marRight w:val="0"/>
      <w:marTop w:val="0"/>
      <w:marBottom w:val="0"/>
      <w:divBdr>
        <w:top w:val="none" w:sz="0" w:space="0" w:color="auto"/>
        <w:left w:val="none" w:sz="0" w:space="0" w:color="auto"/>
        <w:bottom w:val="none" w:sz="0" w:space="0" w:color="auto"/>
        <w:right w:val="none" w:sz="0" w:space="0" w:color="auto"/>
      </w:divBdr>
    </w:div>
    <w:div w:id="518854366">
      <w:bodyDiv w:val="1"/>
      <w:marLeft w:val="0"/>
      <w:marRight w:val="0"/>
      <w:marTop w:val="0"/>
      <w:marBottom w:val="0"/>
      <w:divBdr>
        <w:top w:val="none" w:sz="0" w:space="0" w:color="auto"/>
        <w:left w:val="none" w:sz="0" w:space="0" w:color="auto"/>
        <w:bottom w:val="none" w:sz="0" w:space="0" w:color="auto"/>
        <w:right w:val="none" w:sz="0" w:space="0" w:color="auto"/>
      </w:divBdr>
    </w:div>
    <w:div w:id="522284753">
      <w:bodyDiv w:val="1"/>
      <w:marLeft w:val="0"/>
      <w:marRight w:val="0"/>
      <w:marTop w:val="0"/>
      <w:marBottom w:val="0"/>
      <w:divBdr>
        <w:top w:val="none" w:sz="0" w:space="0" w:color="auto"/>
        <w:left w:val="none" w:sz="0" w:space="0" w:color="auto"/>
        <w:bottom w:val="none" w:sz="0" w:space="0" w:color="auto"/>
        <w:right w:val="none" w:sz="0" w:space="0" w:color="auto"/>
      </w:divBdr>
    </w:div>
    <w:div w:id="542644549">
      <w:bodyDiv w:val="1"/>
      <w:marLeft w:val="0"/>
      <w:marRight w:val="0"/>
      <w:marTop w:val="0"/>
      <w:marBottom w:val="0"/>
      <w:divBdr>
        <w:top w:val="none" w:sz="0" w:space="0" w:color="auto"/>
        <w:left w:val="none" w:sz="0" w:space="0" w:color="auto"/>
        <w:bottom w:val="none" w:sz="0" w:space="0" w:color="auto"/>
        <w:right w:val="none" w:sz="0" w:space="0" w:color="auto"/>
      </w:divBdr>
    </w:div>
    <w:div w:id="547186072">
      <w:bodyDiv w:val="1"/>
      <w:marLeft w:val="0"/>
      <w:marRight w:val="0"/>
      <w:marTop w:val="0"/>
      <w:marBottom w:val="0"/>
      <w:divBdr>
        <w:top w:val="none" w:sz="0" w:space="0" w:color="auto"/>
        <w:left w:val="none" w:sz="0" w:space="0" w:color="auto"/>
        <w:bottom w:val="none" w:sz="0" w:space="0" w:color="auto"/>
        <w:right w:val="none" w:sz="0" w:space="0" w:color="auto"/>
      </w:divBdr>
    </w:div>
    <w:div w:id="583152930">
      <w:bodyDiv w:val="1"/>
      <w:marLeft w:val="0"/>
      <w:marRight w:val="0"/>
      <w:marTop w:val="0"/>
      <w:marBottom w:val="0"/>
      <w:divBdr>
        <w:top w:val="none" w:sz="0" w:space="0" w:color="auto"/>
        <w:left w:val="none" w:sz="0" w:space="0" w:color="auto"/>
        <w:bottom w:val="none" w:sz="0" w:space="0" w:color="auto"/>
        <w:right w:val="none" w:sz="0" w:space="0" w:color="auto"/>
      </w:divBdr>
    </w:div>
    <w:div w:id="695350599">
      <w:bodyDiv w:val="1"/>
      <w:marLeft w:val="0"/>
      <w:marRight w:val="0"/>
      <w:marTop w:val="0"/>
      <w:marBottom w:val="0"/>
      <w:divBdr>
        <w:top w:val="none" w:sz="0" w:space="0" w:color="auto"/>
        <w:left w:val="none" w:sz="0" w:space="0" w:color="auto"/>
        <w:bottom w:val="none" w:sz="0" w:space="0" w:color="auto"/>
        <w:right w:val="none" w:sz="0" w:space="0" w:color="auto"/>
      </w:divBdr>
    </w:div>
    <w:div w:id="717244530">
      <w:bodyDiv w:val="1"/>
      <w:marLeft w:val="0"/>
      <w:marRight w:val="0"/>
      <w:marTop w:val="0"/>
      <w:marBottom w:val="0"/>
      <w:divBdr>
        <w:top w:val="none" w:sz="0" w:space="0" w:color="auto"/>
        <w:left w:val="none" w:sz="0" w:space="0" w:color="auto"/>
        <w:bottom w:val="none" w:sz="0" w:space="0" w:color="auto"/>
        <w:right w:val="none" w:sz="0" w:space="0" w:color="auto"/>
      </w:divBdr>
    </w:div>
    <w:div w:id="795879474">
      <w:bodyDiv w:val="1"/>
      <w:marLeft w:val="0"/>
      <w:marRight w:val="0"/>
      <w:marTop w:val="0"/>
      <w:marBottom w:val="0"/>
      <w:divBdr>
        <w:top w:val="none" w:sz="0" w:space="0" w:color="auto"/>
        <w:left w:val="none" w:sz="0" w:space="0" w:color="auto"/>
        <w:bottom w:val="none" w:sz="0" w:space="0" w:color="auto"/>
        <w:right w:val="none" w:sz="0" w:space="0" w:color="auto"/>
      </w:divBdr>
    </w:div>
    <w:div w:id="796877428">
      <w:bodyDiv w:val="1"/>
      <w:marLeft w:val="0"/>
      <w:marRight w:val="0"/>
      <w:marTop w:val="0"/>
      <w:marBottom w:val="0"/>
      <w:divBdr>
        <w:top w:val="none" w:sz="0" w:space="0" w:color="auto"/>
        <w:left w:val="none" w:sz="0" w:space="0" w:color="auto"/>
        <w:bottom w:val="none" w:sz="0" w:space="0" w:color="auto"/>
        <w:right w:val="none" w:sz="0" w:space="0" w:color="auto"/>
      </w:divBdr>
    </w:div>
    <w:div w:id="800808352">
      <w:bodyDiv w:val="1"/>
      <w:marLeft w:val="0"/>
      <w:marRight w:val="0"/>
      <w:marTop w:val="0"/>
      <w:marBottom w:val="0"/>
      <w:divBdr>
        <w:top w:val="none" w:sz="0" w:space="0" w:color="auto"/>
        <w:left w:val="none" w:sz="0" w:space="0" w:color="auto"/>
        <w:bottom w:val="none" w:sz="0" w:space="0" w:color="auto"/>
        <w:right w:val="none" w:sz="0" w:space="0" w:color="auto"/>
      </w:divBdr>
    </w:div>
    <w:div w:id="801505713">
      <w:bodyDiv w:val="1"/>
      <w:marLeft w:val="0"/>
      <w:marRight w:val="0"/>
      <w:marTop w:val="0"/>
      <w:marBottom w:val="0"/>
      <w:divBdr>
        <w:top w:val="none" w:sz="0" w:space="0" w:color="auto"/>
        <w:left w:val="none" w:sz="0" w:space="0" w:color="auto"/>
        <w:bottom w:val="none" w:sz="0" w:space="0" w:color="auto"/>
        <w:right w:val="none" w:sz="0" w:space="0" w:color="auto"/>
      </w:divBdr>
    </w:div>
    <w:div w:id="812328625">
      <w:bodyDiv w:val="1"/>
      <w:marLeft w:val="0"/>
      <w:marRight w:val="0"/>
      <w:marTop w:val="0"/>
      <w:marBottom w:val="0"/>
      <w:divBdr>
        <w:top w:val="none" w:sz="0" w:space="0" w:color="auto"/>
        <w:left w:val="none" w:sz="0" w:space="0" w:color="auto"/>
        <w:bottom w:val="none" w:sz="0" w:space="0" w:color="auto"/>
        <w:right w:val="none" w:sz="0" w:space="0" w:color="auto"/>
      </w:divBdr>
    </w:div>
    <w:div w:id="840656416">
      <w:bodyDiv w:val="1"/>
      <w:marLeft w:val="0"/>
      <w:marRight w:val="0"/>
      <w:marTop w:val="0"/>
      <w:marBottom w:val="0"/>
      <w:divBdr>
        <w:top w:val="none" w:sz="0" w:space="0" w:color="auto"/>
        <w:left w:val="none" w:sz="0" w:space="0" w:color="auto"/>
        <w:bottom w:val="none" w:sz="0" w:space="0" w:color="auto"/>
        <w:right w:val="none" w:sz="0" w:space="0" w:color="auto"/>
      </w:divBdr>
    </w:div>
    <w:div w:id="939139258">
      <w:bodyDiv w:val="1"/>
      <w:marLeft w:val="0"/>
      <w:marRight w:val="0"/>
      <w:marTop w:val="0"/>
      <w:marBottom w:val="0"/>
      <w:divBdr>
        <w:top w:val="none" w:sz="0" w:space="0" w:color="auto"/>
        <w:left w:val="none" w:sz="0" w:space="0" w:color="auto"/>
        <w:bottom w:val="none" w:sz="0" w:space="0" w:color="auto"/>
        <w:right w:val="none" w:sz="0" w:space="0" w:color="auto"/>
      </w:divBdr>
    </w:div>
    <w:div w:id="1009983890">
      <w:bodyDiv w:val="1"/>
      <w:marLeft w:val="0"/>
      <w:marRight w:val="0"/>
      <w:marTop w:val="0"/>
      <w:marBottom w:val="0"/>
      <w:divBdr>
        <w:top w:val="none" w:sz="0" w:space="0" w:color="auto"/>
        <w:left w:val="none" w:sz="0" w:space="0" w:color="auto"/>
        <w:bottom w:val="none" w:sz="0" w:space="0" w:color="auto"/>
        <w:right w:val="none" w:sz="0" w:space="0" w:color="auto"/>
      </w:divBdr>
    </w:div>
    <w:div w:id="1012220478">
      <w:bodyDiv w:val="1"/>
      <w:marLeft w:val="0"/>
      <w:marRight w:val="0"/>
      <w:marTop w:val="0"/>
      <w:marBottom w:val="0"/>
      <w:divBdr>
        <w:top w:val="none" w:sz="0" w:space="0" w:color="auto"/>
        <w:left w:val="none" w:sz="0" w:space="0" w:color="auto"/>
        <w:bottom w:val="none" w:sz="0" w:space="0" w:color="auto"/>
        <w:right w:val="none" w:sz="0" w:space="0" w:color="auto"/>
      </w:divBdr>
    </w:div>
    <w:div w:id="1028528831">
      <w:bodyDiv w:val="1"/>
      <w:marLeft w:val="0"/>
      <w:marRight w:val="0"/>
      <w:marTop w:val="0"/>
      <w:marBottom w:val="0"/>
      <w:divBdr>
        <w:top w:val="none" w:sz="0" w:space="0" w:color="auto"/>
        <w:left w:val="none" w:sz="0" w:space="0" w:color="auto"/>
        <w:bottom w:val="none" w:sz="0" w:space="0" w:color="auto"/>
        <w:right w:val="none" w:sz="0" w:space="0" w:color="auto"/>
      </w:divBdr>
    </w:div>
    <w:div w:id="1120535196">
      <w:bodyDiv w:val="1"/>
      <w:marLeft w:val="0"/>
      <w:marRight w:val="0"/>
      <w:marTop w:val="0"/>
      <w:marBottom w:val="0"/>
      <w:divBdr>
        <w:top w:val="none" w:sz="0" w:space="0" w:color="auto"/>
        <w:left w:val="none" w:sz="0" w:space="0" w:color="auto"/>
        <w:bottom w:val="none" w:sz="0" w:space="0" w:color="auto"/>
        <w:right w:val="none" w:sz="0" w:space="0" w:color="auto"/>
      </w:divBdr>
    </w:div>
    <w:div w:id="1123694722">
      <w:bodyDiv w:val="1"/>
      <w:marLeft w:val="0"/>
      <w:marRight w:val="0"/>
      <w:marTop w:val="0"/>
      <w:marBottom w:val="0"/>
      <w:divBdr>
        <w:top w:val="none" w:sz="0" w:space="0" w:color="auto"/>
        <w:left w:val="none" w:sz="0" w:space="0" w:color="auto"/>
        <w:bottom w:val="none" w:sz="0" w:space="0" w:color="auto"/>
        <w:right w:val="none" w:sz="0" w:space="0" w:color="auto"/>
      </w:divBdr>
    </w:div>
    <w:div w:id="1128817197">
      <w:bodyDiv w:val="1"/>
      <w:marLeft w:val="0"/>
      <w:marRight w:val="0"/>
      <w:marTop w:val="0"/>
      <w:marBottom w:val="0"/>
      <w:divBdr>
        <w:top w:val="none" w:sz="0" w:space="0" w:color="auto"/>
        <w:left w:val="none" w:sz="0" w:space="0" w:color="auto"/>
        <w:bottom w:val="none" w:sz="0" w:space="0" w:color="auto"/>
        <w:right w:val="none" w:sz="0" w:space="0" w:color="auto"/>
      </w:divBdr>
    </w:div>
    <w:div w:id="1129855148">
      <w:bodyDiv w:val="1"/>
      <w:marLeft w:val="0"/>
      <w:marRight w:val="0"/>
      <w:marTop w:val="0"/>
      <w:marBottom w:val="0"/>
      <w:divBdr>
        <w:top w:val="none" w:sz="0" w:space="0" w:color="auto"/>
        <w:left w:val="none" w:sz="0" w:space="0" w:color="auto"/>
        <w:bottom w:val="none" w:sz="0" w:space="0" w:color="auto"/>
        <w:right w:val="none" w:sz="0" w:space="0" w:color="auto"/>
      </w:divBdr>
    </w:div>
    <w:div w:id="1132553937">
      <w:bodyDiv w:val="1"/>
      <w:marLeft w:val="0"/>
      <w:marRight w:val="0"/>
      <w:marTop w:val="0"/>
      <w:marBottom w:val="0"/>
      <w:divBdr>
        <w:top w:val="none" w:sz="0" w:space="0" w:color="auto"/>
        <w:left w:val="none" w:sz="0" w:space="0" w:color="auto"/>
        <w:bottom w:val="none" w:sz="0" w:space="0" w:color="auto"/>
        <w:right w:val="none" w:sz="0" w:space="0" w:color="auto"/>
      </w:divBdr>
    </w:div>
    <w:div w:id="1160659444">
      <w:bodyDiv w:val="1"/>
      <w:marLeft w:val="0"/>
      <w:marRight w:val="0"/>
      <w:marTop w:val="0"/>
      <w:marBottom w:val="0"/>
      <w:divBdr>
        <w:top w:val="none" w:sz="0" w:space="0" w:color="auto"/>
        <w:left w:val="none" w:sz="0" w:space="0" w:color="auto"/>
        <w:bottom w:val="none" w:sz="0" w:space="0" w:color="auto"/>
        <w:right w:val="none" w:sz="0" w:space="0" w:color="auto"/>
      </w:divBdr>
    </w:div>
    <w:div w:id="1213806002">
      <w:bodyDiv w:val="1"/>
      <w:marLeft w:val="0"/>
      <w:marRight w:val="0"/>
      <w:marTop w:val="0"/>
      <w:marBottom w:val="0"/>
      <w:divBdr>
        <w:top w:val="none" w:sz="0" w:space="0" w:color="auto"/>
        <w:left w:val="none" w:sz="0" w:space="0" w:color="auto"/>
        <w:bottom w:val="none" w:sz="0" w:space="0" w:color="auto"/>
        <w:right w:val="none" w:sz="0" w:space="0" w:color="auto"/>
      </w:divBdr>
    </w:div>
    <w:div w:id="1234243442">
      <w:bodyDiv w:val="1"/>
      <w:marLeft w:val="0"/>
      <w:marRight w:val="0"/>
      <w:marTop w:val="0"/>
      <w:marBottom w:val="0"/>
      <w:divBdr>
        <w:top w:val="none" w:sz="0" w:space="0" w:color="auto"/>
        <w:left w:val="none" w:sz="0" w:space="0" w:color="auto"/>
        <w:bottom w:val="none" w:sz="0" w:space="0" w:color="auto"/>
        <w:right w:val="none" w:sz="0" w:space="0" w:color="auto"/>
      </w:divBdr>
    </w:div>
    <w:div w:id="1277566690">
      <w:bodyDiv w:val="1"/>
      <w:marLeft w:val="0"/>
      <w:marRight w:val="0"/>
      <w:marTop w:val="0"/>
      <w:marBottom w:val="0"/>
      <w:divBdr>
        <w:top w:val="none" w:sz="0" w:space="0" w:color="auto"/>
        <w:left w:val="none" w:sz="0" w:space="0" w:color="auto"/>
        <w:bottom w:val="none" w:sz="0" w:space="0" w:color="auto"/>
        <w:right w:val="none" w:sz="0" w:space="0" w:color="auto"/>
      </w:divBdr>
    </w:div>
    <w:div w:id="1391223475">
      <w:bodyDiv w:val="1"/>
      <w:marLeft w:val="0"/>
      <w:marRight w:val="0"/>
      <w:marTop w:val="0"/>
      <w:marBottom w:val="0"/>
      <w:divBdr>
        <w:top w:val="none" w:sz="0" w:space="0" w:color="auto"/>
        <w:left w:val="none" w:sz="0" w:space="0" w:color="auto"/>
        <w:bottom w:val="none" w:sz="0" w:space="0" w:color="auto"/>
        <w:right w:val="none" w:sz="0" w:space="0" w:color="auto"/>
      </w:divBdr>
    </w:div>
    <w:div w:id="1401563049">
      <w:bodyDiv w:val="1"/>
      <w:marLeft w:val="0"/>
      <w:marRight w:val="0"/>
      <w:marTop w:val="0"/>
      <w:marBottom w:val="0"/>
      <w:divBdr>
        <w:top w:val="none" w:sz="0" w:space="0" w:color="auto"/>
        <w:left w:val="none" w:sz="0" w:space="0" w:color="auto"/>
        <w:bottom w:val="none" w:sz="0" w:space="0" w:color="auto"/>
        <w:right w:val="none" w:sz="0" w:space="0" w:color="auto"/>
      </w:divBdr>
    </w:div>
    <w:div w:id="1457943337">
      <w:bodyDiv w:val="1"/>
      <w:marLeft w:val="0"/>
      <w:marRight w:val="0"/>
      <w:marTop w:val="0"/>
      <w:marBottom w:val="0"/>
      <w:divBdr>
        <w:top w:val="none" w:sz="0" w:space="0" w:color="auto"/>
        <w:left w:val="none" w:sz="0" w:space="0" w:color="auto"/>
        <w:bottom w:val="none" w:sz="0" w:space="0" w:color="auto"/>
        <w:right w:val="none" w:sz="0" w:space="0" w:color="auto"/>
      </w:divBdr>
      <w:divsChild>
        <w:div w:id="730539894">
          <w:marLeft w:val="0"/>
          <w:marRight w:val="0"/>
          <w:marTop w:val="0"/>
          <w:marBottom w:val="0"/>
          <w:divBdr>
            <w:top w:val="none" w:sz="0" w:space="0" w:color="auto"/>
            <w:left w:val="none" w:sz="0" w:space="0" w:color="auto"/>
            <w:bottom w:val="none" w:sz="0" w:space="0" w:color="auto"/>
            <w:right w:val="none" w:sz="0" w:space="0" w:color="auto"/>
          </w:divBdr>
        </w:div>
        <w:div w:id="1522892387">
          <w:marLeft w:val="0"/>
          <w:marRight w:val="0"/>
          <w:marTop w:val="0"/>
          <w:marBottom w:val="0"/>
          <w:divBdr>
            <w:top w:val="none" w:sz="0" w:space="0" w:color="auto"/>
            <w:left w:val="none" w:sz="0" w:space="0" w:color="auto"/>
            <w:bottom w:val="none" w:sz="0" w:space="0" w:color="auto"/>
            <w:right w:val="none" w:sz="0" w:space="0" w:color="auto"/>
          </w:divBdr>
        </w:div>
      </w:divsChild>
    </w:div>
    <w:div w:id="1599481214">
      <w:bodyDiv w:val="1"/>
      <w:marLeft w:val="0"/>
      <w:marRight w:val="0"/>
      <w:marTop w:val="0"/>
      <w:marBottom w:val="0"/>
      <w:divBdr>
        <w:top w:val="none" w:sz="0" w:space="0" w:color="auto"/>
        <w:left w:val="none" w:sz="0" w:space="0" w:color="auto"/>
        <w:bottom w:val="none" w:sz="0" w:space="0" w:color="auto"/>
        <w:right w:val="none" w:sz="0" w:space="0" w:color="auto"/>
      </w:divBdr>
    </w:div>
    <w:div w:id="1650016585">
      <w:bodyDiv w:val="1"/>
      <w:marLeft w:val="0"/>
      <w:marRight w:val="0"/>
      <w:marTop w:val="0"/>
      <w:marBottom w:val="0"/>
      <w:divBdr>
        <w:top w:val="none" w:sz="0" w:space="0" w:color="auto"/>
        <w:left w:val="none" w:sz="0" w:space="0" w:color="auto"/>
        <w:bottom w:val="none" w:sz="0" w:space="0" w:color="auto"/>
        <w:right w:val="none" w:sz="0" w:space="0" w:color="auto"/>
      </w:divBdr>
    </w:div>
    <w:div w:id="1803963532">
      <w:bodyDiv w:val="1"/>
      <w:marLeft w:val="0"/>
      <w:marRight w:val="0"/>
      <w:marTop w:val="0"/>
      <w:marBottom w:val="0"/>
      <w:divBdr>
        <w:top w:val="none" w:sz="0" w:space="0" w:color="auto"/>
        <w:left w:val="none" w:sz="0" w:space="0" w:color="auto"/>
        <w:bottom w:val="none" w:sz="0" w:space="0" w:color="auto"/>
        <w:right w:val="none" w:sz="0" w:space="0" w:color="auto"/>
      </w:divBdr>
    </w:div>
    <w:div w:id="1817726161">
      <w:bodyDiv w:val="1"/>
      <w:marLeft w:val="0"/>
      <w:marRight w:val="0"/>
      <w:marTop w:val="0"/>
      <w:marBottom w:val="0"/>
      <w:divBdr>
        <w:top w:val="none" w:sz="0" w:space="0" w:color="auto"/>
        <w:left w:val="none" w:sz="0" w:space="0" w:color="auto"/>
        <w:bottom w:val="none" w:sz="0" w:space="0" w:color="auto"/>
        <w:right w:val="none" w:sz="0" w:space="0" w:color="auto"/>
      </w:divBdr>
    </w:div>
    <w:div w:id="1843231489">
      <w:bodyDiv w:val="1"/>
      <w:marLeft w:val="0"/>
      <w:marRight w:val="0"/>
      <w:marTop w:val="0"/>
      <w:marBottom w:val="0"/>
      <w:divBdr>
        <w:top w:val="none" w:sz="0" w:space="0" w:color="auto"/>
        <w:left w:val="none" w:sz="0" w:space="0" w:color="auto"/>
        <w:bottom w:val="none" w:sz="0" w:space="0" w:color="auto"/>
        <w:right w:val="none" w:sz="0" w:space="0" w:color="auto"/>
      </w:divBdr>
    </w:div>
    <w:div w:id="1844658181">
      <w:bodyDiv w:val="1"/>
      <w:marLeft w:val="0"/>
      <w:marRight w:val="0"/>
      <w:marTop w:val="0"/>
      <w:marBottom w:val="0"/>
      <w:divBdr>
        <w:top w:val="none" w:sz="0" w:space="0" w:color="auto"/>
        <w:left w:val="none" w:sz="0" w:space="0" w:color="auto"/>
        <w:bottom w:val="none" w:sz="0" w:space="0" w:color="auto"/>
        <w:right w:val="none" w:sz="0" w:space="0" w:color="auto"/>
      </w:divBdr>
    </w:div>
    <w:div w:id="1930691656">
      <w:bodyDiv w:val="1"/>
      <w:marLeft w:val="0"/>
      <w:marRight w:val="0"/>
      <w:marTop w:val="0"/>
      <w:marBottom w:val="0"/>
      <w:divBdr>
        <w:top w:val="none" w:sz="0" w:space="0" w:color="auto"/>
        <w:left w:val="none" w:sz="0" w:space="0" w:color="auto"/>
        <w:bottom w:val="none" w:sz="0" w:space="0" w:color="auto"/>
        <w:right w:val="none" w:sz="0" w:space="0" w:color="auto"/>
      </w:divBdr>
    </w:div>
    <w:div w:id="1941179822">
      <w:bodyDiv w:val="1"/>
      <w:marLeft w:val="0"/>
      <w:marRight w:val="0"/>
      <w:marTop w:val="0"/>
      <w:marBottom w:val="0"/>
      <w:divBdr>
        <w:top w:val="none" w:sz="0" w:space="0" w:color="auto"/>
        <w:left w:val="none" w:sz="0" w:space="0" w:color="auto"/>
        <w:bottom w:val="none" w:sz="0" w:space="0" w:color="auto"/>
        <w:right w:val="none" w:sz="0" w:space="0" w:color="auto"/>
      </w:divBdr>
    </w:div>
    <w:div w:id="1941789318">
      <w:bodyDiv w:val="1"/>
      <w:marLeft w:val="0"/>
      <w:marRight w:val="0"/>
      <w:marTop w:val="0"/>
      <w:marBottom w:val="0"/>
      <w:divBdr>
        <w:top w:val="none" w:sz="0" w:space="0" w:color="auto"/>
        <w:left w:val="none" w:sz="0" w:space="0" w:color="auto"/>
        <w:bottom w:val="none" w:sz="0" w:space="0" w:color="auto"/>
        <w:right w:val="none" w:sz="0" w:space="0" w:color="auto"/>
      </w:divBdr>
    </w:div>
    <w:div w:id="1969510647">
      <w:bodyDiv w:val="1"/>
      <w:marLeft w:val="0"/>
      <w:marRight w:val="0"/>
      <w:marTop w:val="0"/>
      <w:marBottom w:val="0"/>
      <w:divBdr>
        <w:top w:val="none" w:sz="0" w:space="0" w:color="auto"/>
        <w:left w:val="none" w:sz="0" w:space="0" w:color="auto"/>
        <w:bottom w:val="none" w:sz="0" w:space="0" w:color="auto"/>
        <w:right w:val="none" w:sz="0" w:space="0" w:color="auto"/>
      </w:divBdr>
    </w:div>
    <w:div w:id="2059546000">
      <w:bodyDiv w:val="1"/>
      <w:marLeft w:val="0"/>
      <w:marRight w:val="0"/>
      <w:marTop w:val="0"/>
      <w:marBottom w:val="0"/>
      <w:divBdr>
        <w:top w:val="none" w:sz="0" w:space="0" w:color="auto"/>
        <w:left w:val="none" w:sz="0" w:space="0" w:color="auto"/>
        <w:bottom w:val="none" w:sz="0" w:space="0" w:color="auto"/>
        <w:right w:val="none" w:sz="0" w:space="0" w:color="auto"/>
      </w:divBdr>
    </w:div>
    <w:div w:id="2107262586">
      <w:bodyDiv w:val="1"/>
      <w:marLeft w:val="0"/>
      <w:marRight w:val="0"/>
      <w:marTop w:val="0"/>
      <w:marBottom w:val="0"/>
      <w:divBdr>
        <w:top w:val="none" w:sz="0" w:space="0" w:color="auto"/>
        <w:left w:val="none" w:sz="0" w:space="0" w:color="auto"/>
        <w:bottom w:val="none" w:sz="0" w:space="0" w:color="auto"/>
        <w:right w:val="none" w:sz="0" w:space="0" w:color="auto"/>
      </w:divBdr>
      <w:divsChild>
        <w:div w:id="1580139850">
          <w:marLeft w:val="0"/>
          <w:marRight w:val="0"/>
          <w:marTop w:val="0"/>
          <w:marBottom w:val="0"/>
          <w:divBdr>
            <w:top w:val="none" w:sz="0" w:space="0" w:color="auto"/>
            <w:left w:val="none" w:sz="0" w:space="0" w:color="auto"/>
            <w:bottom w:val="none" w:sz="0" w:space="0" w:color="auto"/>
            <w:right w:val="none" w:sz="0" w:space="0" w:color="auto"/>
          </w:divBdr>
        </w:div>
        <w:div w:id="49616503">
          <w:marLeft w:val="0"/>
          <w:marRight w:val="0"/>
          <w:marTop w:val="0"/>
          <w:marBottom w:val="0"/>
          <w:divBdr>
            <w:top w:val="none" w:sz="0" w:space="0" w:color="auto"/>
            <w:left w:val="none" w:sz="0" w:space="0" w:color="auto"/>
            <w:bottom w:val="none" w:sz="0" w:space="0" w:color="auto"/>
            <w:right w:val="none" w:sz="0" w:space="0" w:color="auto"/>
          </w:divBdr>
        </w:div>
        <w:div w:id="1714109013">
          <w:marLeft w:val="0"/>
          <w:marRight w:val="0"/>
          <w:marTop w:val="0"/>
          <w:marBottom w:val="0"/>
          <w:divBdr>
            <w:top w:val="none" w:sz="0" w:space="0" w:color="auto"/>
            <w:left w:val="none" w:sz="0" w:space="0" w:color="auto"/>
            <w:bottom w:val="none" w:sz="0" w:space="0" w:color="auto"/>
            <w:right w:val="none" w:sz="0" w:space="0" w:color="auto"/>
          </w:divBdr>
        </w:div>
        <w:div w:id="1726028942">
          <w:marLeft w:val="0"/>
          <w:marRight w:val="0"/>
          <w:marTop w:val="0"/>
          <w:marBottom w:val="0"/>
          <w:divBdr>
            <w:top w:val="none" w:sz="0" w:space="0" w:color="auto"/>
            <w:left w:val="none" w:sz="0" w:space="0" w:color="auto"/>
            <w:bottom w:val="none" w:sz="0" w:space="0" w:color="auto"/>
            <w:right w:val="none" w:sz="0" w:space="0" w:color="auto"/>
          </w:divBdr>
        </w:div>
        <w:div w:id="210425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ttzedek.org/" TargetMode="External"/><Relationship Id="rId13" Type="http://schemas.openxmlformats.org/officeDocument/2006/relationships/hyperlink" Target="http://chworks.org/" TargetMode="External"/><Relationship Id="rId18" Type="http://schemas.openxmlformats.org/officeDocument/2006/relationships/hyperlink" Target="http://heraca.org/index.cfm" TargetMode="External"/><Relationship Id="rId26" Type="http://schemas.openxmlformats.org/officeDocument/2006/relationships/hyperlink" Target="http://www.nhslacounty.org/" TargetMode="External"/><Relationship Id="rId3" Type="http://schemas.openxmlformats.org/officeDocument/2006/relationships/settings" Target="settings.xml"/><Relationship Id="rId21" Type="http://schemas.openxmlformats.org/officeDocument/2006/relationships/hyperlink" Target="mailto:info@lafsbc.org" TargetMode="External"/><Relationship Id="rId34" Type="http://schemas.microsoft.com/office/2007/relationships/stylesWithEffects" Target="stylesWithEffects.xml"/><Relationship Id="rId7" Type="http://schemas.openxmlformats.org/officeDocument/2006/relationships/hyperlink" Target="http://www.apilegaloutreach.org" TargetMode="External"/><Relationship Id="rId12" Type="http://schemas.openxmlformats.org/officeDocument/2006/relationships/hyperlink" Target="http://www.sparkpointcenters.org" TargetMode="External"/><Relationship Id="rId17" Type="http://schemas.openxmlformats.org/officeDocument/2006/relationships/hyperlink" Target="http://www.stanislaushabitat.org/" TargetMode="External"/><Relationship Id="rId25" Type="http://schemas.openxmlformats.org/officeDocument/2006/relationships/hyperlink" Target="http://ntvcc.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irhousingmarin.com" TargetMode="External"/><Relationship Id="rId20" Type="http://schemas.openxmlformats.org/officeDocument/2006/relationships/hyperlink" Target="http://www.ifhmb.com" TargetMode="External"/><Relationship Id="rId29" Type="http://schemas.openxmlformats.org/officeDocument/2006/relationships/hyperlink" Target="http://www.tvho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dcnr.org" TargetMode="External"/><Relationship Id="rId24" Type="http://schemas.openxmlformats.org/officeDocument/2006/relationships/hyperlink" Target="http://www.medasf.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hom@fairhousingmarin.com" TargetMode="External"/><Relationship Id="rId23" Type="http://schemas.openxmlformats.org/officeDocument/2006/relationships/hyperlink" Target="http://www.lsnc.net" TargetMode="External"/><Relationship Id="rId28" Type="http://schemas.openxmlformats.org/officeDocument/2006/relationships/hyperlink" Target="mailto:info@tvhoc.org" TargetMode="External"/><Relationship Id="rId10" Type="http://schemas.openxmlformats.org/officeDocument/2006/relationships/hyperlink" Target="http://www.centralcallegal.org/" TargetMode="External"/><Relationship Id="rId19" Type="http://schemas.openxmlformats.org/officeDocument/2006/relationships/hyperlink" Target="http://www.iellaaid.org" TargetMode="External"/><Relationship Id="rId31" Type="http://schemas.openxmlformats.org/officeDocument/2006/relationships/hyperlink" Target="http://watsonvillelawcenter.org/" TargetMode="External"/><Relationship Id="rId4" Type="http://schemas.openxmlformats.org/officeDocument/2006/relationships/webSettings" Target="webSettings.xml"/><Relationship Id="rId9" Type="http://schemas.openxmlformats.org/officeDocument/2006/relationships/hyperlink" Target="http://www.CRLA.org" TargetMode="External"/><Relationship Id="rId14" Type="http://schemas.openxmlformats.org/officeDocument/2006/relationships/hyperlink" Target="http://www.elconcilio.org" TargetMode="External"/><Relationship Id="rId22" Type="http://schemas.openxmlformats.org/officeDocument/2006/relationships/hyperlink" Target="http://www.lafsbc.org" TargetMode="External"/><Relationship Id="rId27" Type="http://schemas.openxmlformats.org/officeDocument/2006/relationships/hyperlink" Target="http://www.nwoc.org/" TargetMode="External"/><Relationship Id="rId30" Type="http://schemas.openxmlformats.org/officeDocument/2006/relationships/hyperlink" Target="http://www.unit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15591</Characters>
  <Application>Microsoft Office Word</Application>
  <DocSecurity>0</DocSecurity>
  <Lines>311</Lines>
  <Paragraphs>99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CALDOJ</dc:creator>
  <cp:keywords/>
  <dc:description/>
  <cp:lastModifiedBy>CALDOJ</cp:lastModifiedBy>
  <cp:revision>2</cp:revision>
  <cp:lastPrinted>2013-04-18T19:41:00Z</cp:lastPrinted>
  <dcterms:created xsi:type="dcterms:W3CDTF">2013-04-18T19:57:00Z</dcterms:created>
  <dcterms:modified xsi:type="dcterms:W3CDTF">2013-04-18T19:57:00Z</dcterms:modified>
</cp:coreProperties>
</file>